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9" w:rsidRPr="001C39E1" w:rsidRDefault="008F6379" w:rsidP="00407D9F">
      <w:pPr>
        <w:spacing w:line="276" w:lineRule="auto"/>
        <w:ind w:left="708"/>
        <w:jc w:val="center"/>
        <w:rPr>
          <w:rFonts w:ascii="Arial" w:hAnsi="Arial" w:cs="Arial"/>
          <w:b/>
          <w:lang w:val="es-ES_tradnl"/>
        </w:rPr>
      </w:pPr>
      <w:r w:rsidRPr="001C39E1">
        <w:rPr>
          <w:rFonts w:ascii="Arial" w:hAnsi="Arial" w:cs="Arial"/>
          <w:b/>
          <w:lang w:val="es-ES_tradnl"/>
        </w:rPr>
        <w:t xml:space="preserve">Licitaciones Públicas Internacionales </w:t>
      </w:r>
      <w:r w:rsidR="002B5535">
        <w:rPr>
          <w:rFonts w:ascii="Arial" w:hAnsi="Arial" w:cs="Arial"/>
          <w:b/>
          <w:lang w:val="es-ES_tradnl"/>
        </w:rPr>
        <w:t xml:space="preserve">al </w:t>
      </w:r>
      <w:r w:rsidR="003406D8">
        <w:rPr>
          <w:rFonts w:ascii="Arial" w:hAnsi="Arial" w:cs="Arial"/>
          <w:b/>
          <w:lang w:val="es-ES_tradnl"/>
        </w:rPr>
        <w:t>20</w:t>
      </w:r>
      <w:r w:rsidR="009347C9">
        <w:rPr>
          <w:rFonts w:ascii="Arial" w:hAnsi="Arial" w:cs="Arial"/>
          <w:b/>
          <w:lang w:val="es-ES_tradnl"/>
        </w:rPr>
        <w:t xml:space="preserve"> </w:t>
      </w:r>
      <w:r w:rsidR="00F9130F">
        <w:rPr>
          <w:rFonts w:ascii="Arial" w:hAnsi="Arial" w:cs="Arial"/>
          <w:b/>
          <w:lang w:val="es-ES_tradnl"/>
        </w:rPr>
        <w:t>de noviembre</w:t>
      </w:r>
      <w:r w:rsidR="00DA325C" w:rsidRPr="001C39E1">
        <w:rPr>
          <w:rFonts w:ascii="Arial" w:hAnsi="Arial" w:cs="Arial"/>
          <w:b/>
          <w:lang w:val="es-ES_tradnl"/>
        </w:rPr>
        <w:t xml:space="preserve"> </w:t>
      </w:r>
      <w:r w:rsidR="00240EDA" w:rsidRPr="001C39E1">
        <w:rPr>
          <w:rFonts w:ascii="Arial" w:hAnsi="Arial" w:cs="Arial"/>
          <w:b/>
          <w:lang w:val="es-ES_tradnl"/>
        </w:rPr>
        <w:t xml:space="preserve">de </w:t>
      </w:r>
      <w:r w:rsidR="00DA325C" w:rsidRPr="001C39E1">
        <w:rPr>
          <w:rFonts w:ascii="Arial" w:hAnsi="Arial" w:cs="Arial"/>
          <w:b/>
          <w:lang w:val="es-ES_tradnl"/>
        </w:rPr>
        <w:t>2014</w:t>
      </w:r>
    </w:p>
    <w:p w:rsidR="008F6379" w:rsidRPr="001C39E1" w:rsidRDefault="008F6379" w:rsidP="00407D9F">
      <w:pPr>
        <w:spacing w:line="276" w:lineRule="auto"/>
        <w:ind w:left="708"/>
        <w:jc w:val="center"/>
        <w:rPr>
          <w:rFonts w:ascii="Arial" w:hAnsi="Arial" w:cs="Arial"/>
          <w:b/>
          <w:u w:val="single"/>
          <w:lang w:val="es-ES_tradnl"/>
        </w:rPr>
      </w:pPr>
    </w:p>
    <w:tbl>
      <w:tblPr>
        <w:tblpPr w:leftFromText="141" w:rightFromText="141" w:vertAnchor="text" w:horzAnchor="margin" w:tblpXSpec="center" w:tblpY="98"/>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39"/>
        <w:gridCol w:w="28"/>
        <w:gridCol w:w="109"/>
        <w:gridCol w:w="7248"/>
        <w:gridCol w:w="13"/>
        <w:gridCol w:w="6"/>
        <w:gridCol w:w="1399"/>
        <w:gridCol w:w="17"/>
        <w:gridCol w:w="6"/>
        <w:gridCol w:w="982"/>
      </w:tblGrid>
      <w:tr w:rsidR="008F6379" w:rsidRPr="001C39E1" w:rsidTr="00FE6D12">
        <w:trPr>
          <w:trHeight w:val="413"/>
        </w:trPr>
        <w:tc>
          <w:tcPr>
            <w:tcW w:w="45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Referencia</w:t>
            </w:r>
          </w:p>
        </w:tc>
        <w:tc>
          <w:tcPr>
            <w:tcW w:w="3413"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Descripción</w:t>
            </w:r>
          </w:p>
        </w:tc>
        <w:tc>
          <w:tcPr>
            <w:tcW w:w="668" w:type="pct"/>
            <w:gridSpan w:val="3"/>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Organismo/ País</w:t>
            </w:r>
          </w:p>
        </w:tc>
        <w:tc>
          <w:tcPr>
            <w:tcW w:w="461" w:type="pct"/>
            <w:tcBorders>
              <w:top w:val="double" w:sz="4" w:space="0" w:color="auto"/>
              <w:left w:val="double" w:sz="4" w:space="0" w:color="auto"/>
              <w:bottom w:val="double" w:sz="4" w:space="0" w:color="auto"/>
              <w:right w:val="double" w:sz="4" w:space="0" w:color="auto"/>
            </w:tcBorders>
            <w:shd w:val="clear" w:color="auto" w:fill="C6D9F1" w:themeFill="text2" w:themeFillTint="33"/>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Fecha Cierre de Ofertas</w:t>
            </w:r>
          </w:p>
        </w:tc>
      </w:tr>
      <w:tr w:rsidR="008F6379" w:rsidRPr="001C39E1" w:rsidTr="004A1776">
        <w:trPr>
          <w:trHeight w:val="98"/>
        </w:trPr>
        <w:tc>
          <w:tcPr>
            <w:tcW w:w="5000" w:type="pct"/>
            <w:gridSpan w:val="10"/>
            <w:tcBorders>
              <w:top w:val="double" w:sz="4" w:space="0" w:color="auto"/>
            </w:tcBorders>
            <w:shd w:val="clear" w:color="auto" w:fill="DBE5F1" w:themeFill="accent1" w:themeFillTint="33"/>
            <w:vAlign w:val="center"/>
          </w:tcPr>
          <w:p w:rsidR="008F6379" w:rsidRPr="001C39E1" w:rsidRDefault="008F6379" w:rsidP="00407D9F">
            <w:pPr>
              <w:spacing w:line="276" w:lineRule="auto"/>
              <w:jc w:val="center"/>
              <w:rPr>
                <w:rFonts w:ascii="Arial" w:hAnsi="Arial" w:cs="Arial"/>
                <w:b/>
                <w:lang w:val="es-ES_tradnl"/>
              </w:rPr>
            </w:pPr>
            <w:r w:rsidRPr="001C39E1">
              <w:rPr>
                <w:rFonts w:ascii="Arial" w:hAnsi="Arial" w:cs="Arial"/>
                <w:b/>
                <w:lang w:val="es-ES_tradnl"/>
              </w:rPr>
              <w:t>Tecnologías de la Información y las Comunicaciones</w:t>
            </w:r>
          </w:p>
        </w:tc>
      </w:tr>
      <w:tr w:rsidR="004632BA" w:rsidRPr="00594CC6" w:rsidTr="00FE6D12">
        <w:trPr>
          <w:trHeight w:val="575"/>
        </w:trPr>
        <w:tc>
          <w:tcPr>
            <w:tcW w:w="394" w:type="pct"/>
            <w:tcBorders>
              <w:bottom w:val="single" w:sz="4" w:space="0" w:color="auto"/>
              <w:right w:val="single" w:sz="4" w:space="0" w:color="auto"/>
            </w:tcBorders>
            <w:vAlign w:val="center"/>
          </w:tcPr>
          <w:p w:rsidR="004632BA" w:rsidRPr="009B65E2" w:rsidRDefault="004632BA" w:rsidP="00277E26">
            <w:pPr>
              <w:tabs>
                <w:tab w:val="left" w:pos="3686"/>
              </w:tabs>
              <w:spacing w:line="276" w:lineRule="auto"/>
              <w:jc w:val="both"/>
              <w:rPr>
                <w:rFonts w:ascii="Arial" w:hAnsi="Arial" w:cs="Arial"/>
                <w:color w:val="000000"/>
                <w:shd w:val="clear" w:color="auto" w:fill="F8F8F8"/>
              </w:rPr>
            </w:pPr>
            <w:r w:rsidRPr="004632BA">
              <w:rPr>
                <w:rFonts w:ascii="Arial" w:hAnsi="Arial" w:cs="Arial"/>
                <w:color w:val="000000"/>
                <w:shd w:val="clear" w:color="auto" w:fill="F8F8F8"/>
              </w:rPr>
              <w:t>18860</w:t>
            </w:r>
          </w:p>
        </w:tc>
        <w:tc>
          <w:tcPr>
            <w:tcW w:w="3477" w:type="pct"/>
            <w:gridSpan w:val="5"/>
            <w:tcBorders>
              <w:top w:val="single" w:sz="4" w:space="0" w:color="auto"/>
              <w:left w:val="single" w:sz="4" w:space="0" w:color="auto"/>
              <w:bottom w:val="single" w:sz="4" w:space="0" w:color="auto"/>
              <w:right w:val="single" w:sz="4" w:space="0" w:color="auto"/>
            </w:tcBorders>
            <w:vAlign w:val="center"/>
          </w:tcPr>
          <w:p w:rsidR="004632BA" w:rsidRDefault="004632BA" w:rsidP="00277E26">
            <w:pPr>
              <w:spacing w:line="276" w:lineRule="auto"/>
              <w:jc w:val="both"/>
              <w:rPr>
                <w:rFonts w:ascii="Arial" w:hAnsi="Arial" w:cs="Arial"/>
                <w:bCs/>
                <w:iCs/>
              </w:rPr>
            </w:pPr>
            <w:r>
              <w:rPr>
                <w:rFonts w:ascii="Arial" w:hAnsi="Arial" w:cs="Arial"/>
                <w:bCs/>
                <w:iCs/>
              </w:rPr>
              <w:t xml:space="preserve">Invitación a licitar para la </w:t>
            </w:r>
            <w:r w:rsidRPr="004632BA">
              <w:rPr>
                <w:rFonts w:ascii="Arial" w:hAnsi="Arial" w:cs="Arial"/>
                <w:bCs/>
                <w:iCs/>
              </w:rPr>
              <w:t>“Contratación de los Servicios de Telefonía Fija y Celular para las Juntas Anuales de Gobernadores del Banco Mundial y Fondo Monetario Internacional a realizarse en octubre del 2015”</w:t>
            </w:r>
            <w:r>
              <w:rPr>
                <w:rFonts w:ascii="Arial" w:hAnsi="Arial" w:cs="Arial"/>
                <w:bCs/>
                <w:iCs/>
              </w:rPr>
              <w:t xml:space="preserve"> </w:t>
            </w:r>
            <w:r w:rsidRPr="004632BA">
              <w:rPr>
                <w:rFonts w:ascii="Arial" w:hAnsi="Arial" w:cs="Arial"/>
                <w:b/>
                <w:bCs/>
                <w:iCs/>
              </w:rPr>
              <w:t>(ITB).</w:t>
            </w:r>
          </w:p>
        </w:tc>
        <w:tc>
          <w:tcPr>
            <w:tcW w:w="668" w:type="pct"/>
            <w:gridSpan w:val="3"/>
            <w:tcBorders>
              <w:left w:val="single" w:sz="4" w:space="0" w:color="auto"/>
              <w:bottom w:val="single" w:sz="4" w:space="0" w:color="auto"/>
            </w:tcBorders>
            <w:vAlign w:val="center"/>
          </w:tcPr>
          <w:p w:rsidR="004632BA" w:rsidRDefault="004632BA" w:rsidP="00277E26">
            <w:pPr>
              <w:spacing w:line="276" w:lineRule="auto"/>
              <w:jc w:val="center"/>
              <w:rPr>
                <w:rFonts w:ascii="Arial" w:hAnsi="Arial" w:cs="Arial"/>
                <w:b/>
                <w:bCs/>
                <w:iCs/>
              </w:rPr>
            </w:pPr>
            <w:r>
              <w:rPr>
                <w:rFonts w:ascii="Arial" w:hAnsi="Arial" w:cs="Arial"/>
                <w:b/>
                <w:bCs/>
                <w:iCs/>
              </w:rPr>
              <w:t>UNDP</w:t>
            </w:r>
          </w:p>
          <w:p w:rsidR="004632BA" w:rsidRPr="004632BA" w:rsidRDefault="004632BA" w:rsidP="00277E26">
            <w:pPr>
              <w:spacing w:line="276" w:lineRule="auto"/>
              <w:jc w:val="center"/>
              <w:rPr>
                <w:rFonts w:ascii="Arial" w:hAnsi="Arial" w:cs="Arial"/>
                <w:bCs/>
                <w:iCs/>
              </w:rPr>
            </w:pPr>
            <w:r>
              <w:rPr>
                <w:rFonts w:ascii="Arial" w:hAnsi="Arial" w:cs="Arial"/>
                <w:bCs/>
                <w:iCs/>
              </w:rPr>
              <w:t>Perú</w:t>
            </w:r>
          </w:p>
        </w:tc>
        <w:tc>
          <w:tcPr>
            <w:tcW w:w="461" w:type="pct"/>
            <w:tcBorders>
              <w:bottom w:val="single" w:sz="4" w:space="0" w:color="auto"/>
            </w:tcBorders>
            <w:vAlign w:val="center"/>
          </w:tcPr>
          <w:p w:rsidR="004632BA" w:rsidRDefault="004632BA" w:rsidP="00277E26">
            <w:pPr>
              <w:spacing w:line="276" w:lineRule="auto"/>
              <w:jc w:val="center"/>
              <w:rPr>
                <w:rFonts w:ascii="Arial" w:hAnsi="Arial" w:cs="Arial"/>
                <w:bCs/>
                <w:iCs/>
              </w:rPr>
            </w:pPr>
            <w:r>
              <w:rPr>
                <w:rFonts w:ascii="Arial" w:hAnsi="Arial" w:cs="Arial"/>
                <w:bCs/>
                <w:iCs/>
              </w:rPr>
              <w:t>Diciembre 1 2014</w:t>
            </w:r>
          </w:p>
        </w:tc>
      </w:tr>
      <w:tr w:rsidR="009B65E2" w:rsidRPr="00594CC6" w:rsidTr="00FE6D12">
        <w:trPr>
          <w:trHeight w:val="575"/>
        </w:trPr>
        <w:tc>
          <w:tcPr>
            <w:tcW w:w="394" w:type="pct"/>
            <w:tcBorders>
              <w:bottom w:val="single" w:sz="4" w:space="0" w:color="auto"/>
              <w:right w:val="single" w:sz="4" w:space="0" w:color="auto"/>
            </w:tcBorders>
            <w:vAlign w:val="center"/>
          </w:tcPr>
          <w:p w:rsidR="009B65E2" w:rsidRPr="00520D34" w:rsidRDefault="009B65E2" w:rsidP="00277E26">
            <w:pPr>
              <w:tabs>
                <w:tab w:val="left" w:pos="3686"/>
              </w:tabs>
              <w:spacing w:line="276" w:lineRule="auto"/>
              <w:jc w:val="both"/>
              <w:rPr>
                <w:rFonts w:ascii="Arial" w:hAnsi="Arial" w:cs="Arial"/>
                <w:color w:val="000000"/>
                <w:shd w:val="clear" w:color="auto" w:fill="F8F8F8"/>
              </w:rPr>
            </w:pPr>
            <w:r w:rsidRPr="009B65E2">
              <w:rPr>
                <w:rFonts w:ascii="Arial" w:hAnsi="Arial" w:cs="Arial"/>
                <w:color w:val="000000"/>
                <w:shd w:val="clear" w:color="auto" w:fill="F8F8F8"/>
              </w:rPr>
              <w:t>19283</w:t>
            </w:r>
          </w:p>
        </w:tc>
        <w:tc>
          <w:tcPr>
            <w:tcW w:w="3477" w:type="pct"/>
            <w:gridSpan w:val="5"/>
            <w:tcBorders>
              <w:top w:val="single" w:sz="4" w:space="0" w:color="auto"/>
              <w:left w:val="single" w:sz="4" w:space="0" w:color="auto"/>
              <w:bottom w:val="single" w:sz="4" w:space="0" w:color="auto"/>
              <w:right w:val="single" w:sz="4" w:space="0" w:color="auto"/>
            </w:tcBorders>
            <w:vAlign w:val="center"/>
          </w:tcPr>
          <w:p w:rsidR="009B65E2" w:rsidRDefault="009B65E2" w:rsidP="00277E26">
            <w:pPr>
              <w:spacing w:line="276" w:lineRule="auto"/>
              <w:jc w:val="both"/>
              <w:rPr>
                <w:rFonts w:ascii="Arial" w:hAnsi="Arial" w:cs="Arial"/>
                <w:bCs/>
                <w:iCs/>
              </w:rPr>
            </w:pPr>
            <w:r>
              <w:rPr>
                <w:rFonts w:ascii="Arial" w:hAnsi="Arial" w:cs="Arial"/>
                <w:bCs/>
                <w:iCs/>
              </w:rPr>
              <w:t xml:space="preserve">Solicitud de cotización para el suministro de memorias tipo 1 para los Centros de Datos del Ministerio Público de Panamá a través del Programa de Naciones Unidas para el Desarrllo (UNDP) </w:t>
            </w:r>
            <w:r w:rsidRPr="009B65E2">
              <w:rPr>
                <w:rFonts w:ascii="Arial" w:hAnsi="Arial" w:cs="Arial"/>
                <w:b/>
                <w:bCs/>
                <w:iCs/>
              </w:rPr>
              <w:t>(RFQ).</w:t>
            </w:r>
          </w:p>
        </w:tc>
        <w:tc>
          <w:tcPr>
            <w:tcW w:w="668" w:type="pct"/>
            <w:gridSpan w:val="3"/>
            <w:tcBorders>
              <w:left w:val="single" w:sz="4" w:space="0" w:color="auto"/>
              <w:bottom w:val="single" w:sz="4" w:space="0" w:color="auto"/>
            </w:tcBorders>
            <w:vAlign w:val="center"/>
          </w:tcPr>
          <w:p w:rsidR="009B65E2" w:rsidRDefault="009B65E2" w:rsidP="00277E26">
            <w:pPr>
              <w:spacing w:line="276" w:lineRule="auto"/>
              <w:jc w:val="center"/>
              <w:rPr>
                <w:rFonts w:ascii="Arial" w:hAnsi="Arial" w:cs="Arial"/>
                <w:b/>
                <w:bCs/>
                <w:iCs/>
              </w:rPr>
            </w:pPr>
            <w:r>
              <w:rPr>
                <w:rFonts w:ascii="Arial" w:hAnsi="Arial" w:cs="Arial"/>
                <w:b/>
                <w:bCs/>
                <w:iCs/>
              </w:rPr>
              <w:t>UNDP</w:t>
            </w:r>
          </w:p>
          <w:p w:rsidR="009B65E2" w:rsidRPr="009B65E2" w:rsidRDefault="009B65E2" w:rsidP="00277E26">
            <w:pPr>
              <w:spacing w:line="276" w:lineRule="auto"/>
              <w:jc w:val="center"/>
              <w:rPr>
                <w:rFonts w:ascii="Arial" w:hAnsi="Arial" w:cs="Arial"/>
                <w:bCs/>
                <w:iCs/>
              </w:rPr>
            </w:pPr>
            <w:r>
              <w:rPr>
                <w:rFonts w:ascii="Arial" w:hAnsi="Arial" w:cs="Arial"/>
                <w:bCs/>
                <w:iCs/>
              </w:rPr>
              <w:t>Colombia</w:t>
            </w:r>
          </w:p>
        </w:tc>
        <w:tc>
          <w:tcPr>
            <w:tcW w:w="461" w:type="pct"/>
            <w:tcBorders>
              <w:bottom w:val="single" w:sz="4" w:space="0" w:color="auto"/>
            </w:tcBorders>
            <w:vAlign w:val="center"/>
          </w:tcPr>
          <w:p w:rsidR="009B65E2" w:rsidRDefault="009B65E2" w:rsidP="00277E26">
            <w:pPr>
              <w:spacing w:line="276" w:lineRule="auto"/>
              <w:jc w:val="center"/>
              <w:rPr>
                <w:rFonts w:ascii="Arial" w:hAnsi="Arial" w:cs="Arial"/>
                <w:bCs/>
                <w:iCs/>
              </w:rPr>
            </w:pPr>
            <w:r>
              <w:rPr>
                <w:rFonts w:ascii="Arial" w:hAnsi="Arial" w:cs="Arial"/>
                <w:bCs/>
                <w:iCs/>
              </w:rPr>
              <w:t>Noviembre 21</w:t>
            </w:r>
          </w:p>
          <w:p w:rsidR="009B65E2" w:rsidRDefault="009B65E2" w:rsidP="00277E26">
            <w:pPr>
              <w:spacing w:line="276" w:lineRule="auto"/>
              <w:jc w:val="center"/>
              <w:rPr>
                <w:rFonts w:ascii="Arial" w:hAnsi="Arial" w:cs="Arial"/>
                <w:bCs/>
                <w:iCs/>
              </w:rPr>
            </w:pPr>
            <w:r>
              <w:rPr>
                <w:rFonts w:ascii="Arial" w:hAnsi="Arial" w:cs="Arial"/>
                <w:bCs/>
                <w:iCs/>
              </w:rPr>
              <w:t>2014</w:t>
            </w:r>
          </w:p>
        </w:tc>
      </w:tr>
      <w:tr w:rsidR="00520D34" w:rsidRPr="00594CC6" w:rsidTr="00FE6D12">
        <w:trPr>
          <w:trHeight w:val="575"/>
        </w:trPr>
        <w:tc>
          <w:tcPr>
            <w:tcW w:w="394" w:type="pct"/>
            <w:tcBorders>
              <w:bottom w:val="single" w:sz="4" w:space="0" w:color="auto"/>
              <w:right w:val="single" w:sz="4" w:space="0" w:color="auto"/>
            </w:tcBorders>
            <w:vAlign w:val="center"/>
          </w:tcPr>
          <w:p w:rsidR="00520D34" w:rsidRPr="00EA74DB" w:rsidRDefault="00520D34" w:rsidP="00277E26">
            <w:pPr>
              <w:tabs>
                <w:tab w:val="left" w:pos="3686"/>
              </w:tabs>
              <w:spacing w:line="276" w:lineRule="auto"/>
              <w:jc w:val="both"/>
              <w:rPr>
                <w:rFonts w:ascii="Arial" w:hAnsi="Arial" w:cs="Arial"/>
                <w:color w:val="000000"/>
                <w:shd w:val="clear" w:color="auto" w:fill="F8F8F8"/>
              </w:rPr>
            </w:pPr>
            <w:r w:rsidRPr="00520D34">
              <w:rPr>
                <w:rFonts w:ascii="Arial" w:hAnsi="Arial" w:cs="Arial"/>
                <w:color w:val="000000"/>
                <w:shd w:val="clear" w:color="auto" w:fill="F8F8F8"/>
              </w:rPr>
              <w:t>19306</w:t>
            </w:r>
          </w:p>
        </w:tc>
        <w:tc>
          <w:tcPr>
            <w:tcW w:w="3477" w:type="pct"/>
            <w:gridSpan w:val="5"/>
            <w:tcBorders>
              <w:top w:val="single" w:sz="4" w:space="0" w:color="auto"/>
              <w:left w:val="single" w:sz="4" w:space="0" w:color="auto"/>
              <w:bottom w:val="single" w:sz="4" w:space="0" w:color="auto"/>
              <w:right w:val="single" w:sz="4" w:space="0" w:color="auto"/>
            </w:tcBorders>
            <w:vAlign w:val="center"/>
          </w:tcPr>
          <w:p w:rsidR="00520D34" w:rsidRDefault="00520D34" w:rsidP="00277E26">
            <w:pPr>
              <w:spacing w:line="276" w:lineRule="auto"/>
              <w:jc w:val="both"/>
              <w:rPr>
                <w:rFonts w:ascii="Arial" w:hAnsi="Arial" w:cs="Arial"/>
                <w:bCs/>
                <w:iCs/>
              </w:rPr>
            </w:pPr>
            <w:r>
              <w:rPr>
                <w:rFonts w:ascii="Arial" w:hAnsi="Arial" w:cs="Arial"/>
                <w:bCs/>
                <w:iCs/>
              </w:rPr>
              <w:t>Solicitud de cotización para e</w:t>
            </w:r>
            <w:r w:rsidRPr="00520D34">
              <w:rPr>
                <w:rFonts w:ascii="Arial" w:hAnsi="Arial" w:cs="Arial"/>
                <w:bCs/>
                <w:iCs/>
              </w:rPr>
              <w:t>stablecer un contrato bajo la modalidad de acuerdo de largo plazo (LTA, por sus siglas en ingles), inicialmente por un año y con la posibilidad de ser extendido por dos años más, para el suministro de 18 tarjetas Sim para el servicio de telefonía satelital para la plataforma Iridium, mediante un plan post pago</w:t>
            </w:r>
            <w:r>
              <w:rPr>
                <w:rFonts w:ascii="Arial" w:hAnsi="Arial" w:cs="Arial"/>
                <w:bCs/>
                <w:iCs/>
              </w:rPr>
              <w:t xml:space="preserve"> </w:t>
            </w:r>
            <w:r w:rsidRPr="00520D34">
              <w:rPr>
                <w:rFonts w:ascii="Arial" w:hAnsi="Arial" w:cs="Arial"/>
                <w:b/>
                <w:bCs/>
                <w:iCs/>
              </w:rPr>
              <w:t>(RFQ).</w:t>
            </w:r>
          </w:p>
        </w:tc>
        <w:tc>
          <w:tcPr>
            <w:tcW w:w="668" w:type="pct"/>
            <w:gridSpan w:val="3"/>
            <w:tcBorders>
              <w:left w:val="single" w:sz="4" w:space="0" w:color="auto"/>
              <w:bottom w:val="single" w:sz="4" w:space="0" w:color="auto"/>
            </w:tcBorders>
            <w:vAlign w:val="center"/>
          </w:tcPr>
          <w:p w:rsidR="00520D34" w:rsidRDefault="00520D34" w:rsidP="00277E26">
            <w:pPr>
              <w:spacing w:line="276" w:lineRule="auto"/>
              <w:jc w:val="center"/>
              <w:rPr>
                <w:rFonts w:ascii="Arial" w:hAnsi="Arial" w:cs="Arial"/>
                <w:b/>
                <w:bCs/>
                <w:iCs/>
              </w:rPr>
            </w:pPr>
            <w:r>
              <w:rPr>
                <w:rFonts w:ascii="Arial" w:hAnsi="Arial" w:cs="Arial"/>
                <w:b/>
                <w:bCs/>
                <w:iCs/>
              </w:rPr>
              <w:t>UNDP</w:t>
            </w:r>
          </w:p>
          <w:p w:rsidR="00520D34" w:rsidRPr="00520D34" w:rsidRDefault="00520D34" w:rsidP="00277E26">
            <w:pPr>
              <w:spacing w:line="276" w:lineRule="auto"/>
              <w:jc w:val="center"/>
              <w:rPr>
                <w:rFonts w:ascii="Arial" w:hAnsi="Arial" w:cs="Arial"/>
                <w:bCs/>
                <w:iCs/>
              </w:rPr>
            </w:pPr>
            <w:r>
              <w:rPr>
                <w:rFonts w:ascii="Arial" w:hAnsi="Arial" w:cs="Arial"/>
                <w:bCs/>
                <w:iCs/>
              </w:rPr>
              <w:t>Colombia</w:t>
            </w:r>
          </w:p>
        </w:tc>
        <w:tc>
          <w:tcPr>
            <w:tcW w:w="461" w:type="pct"/>
            <w:tcBorders>
              <w:bottom w:val="single" w:sz="4" w:space="0" w:color="auto"/>
            </w:tcBorders>
            <w:vAlign w:val="center"/>
          </w:tcPr>
          <w:p w:rsidR="00520D34" w:rsidRDefault="00520D34" w:rsidP="00277E26">
            <w:pPr>
              <w:spacing w:line="276" w:lineRule="auto"/>
              <w:jc w:val="center"/>
              <w:rPr>
                <w:rFonts w:ascii="Arial" w:hAnsi="Arial" w:cs="Arial"/>
                <w:bCs/>
                <w:iCs/>
              </w:rPr>
            </w:pPr>
            <w:r>
              <w:rPr>
                <w:rFonts w:ascii="Arial" w:hAnsi="Arial" w:cs="Arial"/>
                <w:bCs/>
                <w:iCs/>
              </w:rPr>
              <w:t>Noviembre 27</w:t>
            </w:r>
          </w:p>
          <w:p w:rsidR="00520D34" w:rsidRDefault="00520D34" w:rsidP="00277E26">
            <w:pPr>
              <w:spacing w:line="276" w:lineRule="auto"/>
              <w:jc w:val="center"/>
              <w:rPr>
                <w:rFonts w:ascii="Arial" w:hAnsi="Arial" w:cs="Arial"/>
                <w:bCs/>
                <w:iCs/>
              </w:rPr>
            </w:pPr>
            <w:r>
              <w:rPr>
                <w:rFonts w:ascii="Arial" w:hAnsi="Arial" w:cs="Arial"/>
                <w:bCs/>
                <w:iCs/>
              </w:rPr>
              <w:t>2014</w:t>
            </w:r>
          </w:p>
        </w:tc>
      </w:tr>
      <w:tr w:rsidR="00EA74DB" w:rsidRPr="00594CC6" w:rsidTr="00FE6D12">
        <w:trPr>
          <w:trHeight w:val="575"/>
        </w:trPr>
        <w:tc>
          <w:tcPr>
            <w:tcW w:w="394" w:type="pct"/>
            <w:tcBorders>
              <w:bottom w:val="single" w:sz="4" w:space="0" w:color="auto"/>
              <w:right w:val="single" w:sz="4" w:space="0" w:color="auto"/>
            </w:tcBorders>
            <w:vAlign w:val="center"/>
          </w:tcPr>
          <w:p w:rsidR="00EA74DB" w:rsidRPr="00393138" w:rsidRDefault="00EA74DB" w:rsidP="00277E26">
            <w:pPr>
              <w:tabs>
                <w:tab w:val="left" w:pos="3686"/>
              </w:tabs>
              <w:spacing w:line="276" w:lineRule="auto"/>
              <w:jc w:val="both"/>
              <w:rPr>
                <w:rFonts w:ascii="Arial" w:hAnsi="Arial" w:cs="Arial"/>
                <w:color w:val="000000"/>
                <w:shd w:val="clear" w:color="auto" w:fill="F8F8F8"/>
              </w:rPr>
            </w:pPr>
            <w:r w:rsidRPr="00EA74DB">
              <w:rPr>
                <w:rFonts w:ascii="Arial" w:hAnsi="Arial" w:cs="Arial"/>
                <w:color w:val="000000"/>
                <w:shd w:val="clear" w:color="auto" w:fill="F8F8F8"/>
              </w:rPr>
              <w:t>19307</w:t>
            </w:r>
          </w:p>
        </w:tc>
        <w:tc>
          <w:tcPr>
            <w:tcW w:w="3477" w:type="pct"/>
            <w:gridSpan w:val="5"/>
            <w:tcBorders>
              <w:top w:val="single" w:sz="4" w:space="0" w:color="auto"/>
              <w:left w:val="single" w:sz="4" w:space="0" w:color="auto"/>
              <w:bottom w:val="single" w:sz="4" w:space="0" w:color="auto"/>
              <w:right w:val="single" w:sz="4" w:space="0" w:color="auto"/>
            </w:tcBorders>
            <w:vAlign w:val="center"/>
          </w:tcPr>
          <w:p w:rsidR="00EA74DB" w:rsidRDefault="00EA74DB" w:rsidP="00277E26">
            <w:pPr>
              <w:spacing w:line="276" w:lineRule="auto"/>
              <w:jc w:val="both"/>
              <w:rPr>
                <w:rFonts w:ascii="Arial" w:hAnsi="Arial" w:cs="Arial"/>
                <w:bCs/>
                <w:iCs/>
              </w:rPr>
            </w:pPr>
            <w:r>
              <w:rPr>
                <w:rFonts w:ascii="Arial" w:hAnsi="Arial" w:cs="Arial"/>
                <w:bCs/>
                <w:iCs/>
              </w:rPr>
              <w:t>Solicitud de cotización e</w:t>
            </w:r>
            <w:r w:rsidRPr="00EA74DB">
              <w:rPr>
                <w:rFonts w:ascii="Arial" w:hAnsi="Arial" w:cs="Arial"/>
                <w:bCs/>
                <w:iCs/>
              </w:rPr>
              <w:t>stablecer un contrato bajo la modalidad de acuerdo de largo plazo (LTA, por sus siglas en ingles), inicialmente por un año y con la posibilidad de ser extendido por dos años más, para servicio de monitoreo del sistema de alarma de las residencias de los funcionarios internacionales y oficinas de la ONU Derechos Humanos en Bogotá, Bucaramanga, Cali, Medellín, Barranquilla, Quibdó, Neiva, Villavicencio y Pasto y suministro de kit básico de alarma</w:t>
            </w:r>
            <w:r>
              <w:rPr>
                <w:rFonts w:ascii="Arial" w:hAnsi="Arial" w:cs="Arial"/>
                <w:bCs/>
                <w:iCs/>
              </w:rPr>
              <w:t xml:space="preserve"> </w:t>
            </w:r>
            <w:r w:rsidRPr="00EA74DB">
              <w:rPr>
                <w:rFonts w:ascii="Arial" w:hAnsi="Arial" w:cs="Arial"/>
                <w:b/>
                <w:bCs/>
                <w:iCs/>
              </w:rPr>
              <w:t>(RFQ).</w:t>
            </w:r>
          </w:p>
        </w:tc>
        <w:tc>
          <w:tcPr>
            <w:tcW w:w="668" w:type="pct"/>
            <w:gridSpan w:val="3"/>
            <w:tcBorders>
              <w:left w:val="single" w:sz="4" w:space="0" w:color="auto"/>
              <w:bottom w:val="single" w:sz="4" w:space="0" w:color="auto"/>
            </w:tcBorders>
            <w:vAlign w:val="center"/>
          </w:tcPr>
          <w:p w:rsidR="00EA74DB" w:rsidRDefault="00EA74DB" w:rsidP="00277E26">
            <w:pPr>
              <w:spacing w:line="276" w:lineRule="auto"/>
              <w:jc w:val="center"/>
              <w:rPr>
                <w:rFonts w:ascii="Arial" w:hAnsi="Arial" w:cs="Arial"/>
                <w:b/>
                <w:bCs/>
                <w:iCs/>
              </w:rPr>
            </w:pPr>
            <w:r>
              <w:rPr>
                <w:rFonts w:ascii="Arial" w:hAnsi="Arial" w:cs="Arial"/>
                <w:b/>
                <w:bCs/>
                <w:iCs/>
              </w:rPr>
              <w:t>UNDP</w:t>
            </w:r>
          </w:p>
          <w:p w:rsidR="00EA74DB" w:rsidRPr="00EA74DB" w:rsidRDefault="00EA74DB" w:rsidP="00277E26">
            <w:pPr>
              <w:spacing w:line="276" w:lineRule="auto"/>
              <w:jc w:val="center"/>
              <w:rPr>
                <w:rFonts w:ascii="Arial" w:hAnsi="Arial" w:cs="Arial"/>
                <w:bCs/>
                <w:iCs/>
              </w:rPr>
            </w:pPr>
            <w:r>
              <w:rPr>
                <w:rFonts w:ascii="Arial" w:hAnsi="Arial" w:cs="Arial"/>
                <w:bCs/>
                <w:iCs/>
              </w:rPr>
              <w:t>Colombia</w:t>
            </w:r>
          </w:p>
        </w:tc>
        <w:tc>
          <w:tcPr>
            <w:tcW w:w="461" w:type="pct"/>
            <w:tcBorders>
              <w:bottom w:val="single" w:sz="4" w:space="0" w:color="auto"/>
            </w:tcBorders>
            <w:vAlign w:val="center"/>
          </w:tcPr>
          <w:p w:rsidR="00EA74DB" w:rsidRDefault="00EA74DB" w:rsidP="00277E26">
            <w:pPr>
              <w:spacing w:line="276" w:lineRule="auto"/>
              <w:jc w:val="center"/>
              <w:rPr>
                <w:rFonts w:ascii="Arial" w:hAnsi="Arial" w:cs="Arial"/>
                <w:bCs/>
                <w:iCs/>
              </w:rPr>
            </w:pPr>
            <w:r>
              <w:rPr>
                <w:rFonts w:ascii="Arial" w:hAnsi="Arial" w:cs="Arial"/>
                <w:bCs/>
                <w:iCs/>
              </w:rPr>
              <w:t>Noviembre 27</w:t>
            </w:r>
          </w:p>
          <w:p w:rsidR="00EA74DB" w:rsidRDefault="00EA74DB" w:rsidP="00277E26">
            <w:pPr>
              <w:spacing w:line="276" w:lineRule="auto"/>
              <w:jc w:val="center"/>
              <w:rPr>
                <w:rFonts w:ascii="Arial" w:hAnsi="Arial" w:cs="Arial"/>
                <w:bCs/>
                <w:iCs/>
              </w:rPr>
            </w:pPr>
            <w:r>
              <w:rPr>
                <w:rFonts w:ascii="Arial" w:hAnsi="Arial" w:cs="Arial"/>
                <w:bCs/>
                <w:iCs/>
              </w:rPr>
              <w:t>2014</w:t>
            </w:r>
          </w:p>
        </w:tc>
      </w:tr>
      <w:tr w:rsidR="00393138" w:rsidRPr="00594CC6" w:rsidTr="00FE6D12">
        <w:trPr>
          <w:trHeight w:val="575"/>
        </w:trPr>
        <w:tc>
          <w:tcPr>
            <w:tcW w:w="394" w:type="pct"/>
            <w:tcBorders>
              <w:bottom w:val="single" w:sz="4" w:space="0" w:color="auto"/>
              <w:right w:val="single" w:sz="4" w:space="0" w:color="auto"/>
            </w:tcBorders>
            <w:vAlign w:val="center"/>
          </w:tcPr>
          <w:p w:rsidR="00393138" w:rsidRPr="004A3EDF" w:rsidRDefault="00393138" w:rsidP="00277E26">
            <w:pPr>
              <w:tabs>
                <w:tab w:val="left" w:pos="3686"/>
              </w:tabs>
              <w:spacing w:line="276" w:lineRule="auto"/>
              <w:jc w:val="both"/>
              <w:rPr>
                <w:rFonts w:ascii="Arial" w:hAnsi="Arial" w:cs="Arial"/>
                <w:color w:val="000000"/>
                <w:shd w:val="clear" w:color="auto" w:fill="F8F8F8"/>
              </w:rPr>
            </w:pPr>
            <w:r w:rsidRPr="00393138">
              <w:rPr>
                <w:rFonts w:ascii="Arial" w:hAnsi="Arial" w:cs="Arial"/>
                <w:color w:val="000000"/>
                <w:shd w:val="clear" w:color="auto" w:fill="F8F8F8"/>
              </w:rPr>
              <w:t>19374</w:t>
            </w:r>
          </w:p>
        </w:tc>
        <w:tc>
          <w:tcPr>
            <w:tcW w:w="3477" w:type="pct"/>
            <w:gridSpan w:val="5"/>
            <w:tcBorders>
              <w:top w:val="single" w:sz="4" w:space="0" w:color="auto"/>
              <w:left w:val="single" w:sz="4" w:space="0" w:color="auto"/>
              <w:bottom w:val="single" w:sz="4" w:space="0" w:color="auto"/>
              <w:right w:val="single" w:sz="4" w:space="0" w:color="auto"/>
            </w:tcBorders>
            <w:vAlign w:val="center"/>
          </w:tcPr>
          <w:p w:rsidR="00393138" w:rsidRPr="004A3EDF" w:rsidRDefault="00393138" w:rsidP="00277E26">
            <w:pPr>
              <w:spacing w:line="276" w:lineRule="auto"/>
              <w:jc w:val="both"/>
              <w:rPr>
                <w:rFonts w:ascii="Arial" w:hAnsi="Arial" w:cs="Arial"/>
                <w:bCs/>
                <w:iCs/>
              </w:rPr>
            </w:pPr>
            <w:r>
              <w:rPr>
                <w:rFonts w:ascii="Arial" w:hAnsi="Arial" w:cs="Arial"/>
                <w:bCs/>
                <w:iCs/>
              </w:rPr>
              <w:t xml:space="preserve">Se buscan expresiones de interés de proveedores calificados para el desarrollo de Software para la construcción de un aplicativo web: “Actualización del Sistema de Inicio de Sesión único de Identidad Federada” para el Programa de Naciones Unidas para el Desarrollo (UNDP) en Argentina </w:t>
            </w:r>
            <w:r w:rsidRPr="00393138">
              <w:rPr>
                <w:rFonts w:ascii="Arial" w:hAnsi="Arial" w:cs="Arial"/>
                <w:b/>
                <w:bCs/>
                <w:iCs/>
              </w:rPr>
              <w:t>(ITB).</w:t>
            </w:r>
          </w:p>
        </w:tc>
        <w:tc>
          <w:tcPr>
            <w:tcW w:w="668" w:type="pct"/>
            <w:gridSpan w:val="3"/>
            <w:tcBorders>
              <w:left w:val="single" w:sz="4" w:space="0" w:color="auto"/>
              <w:bottom w:val="single" w:sz="4" w:space="0" w:color="auto"/>
            </w:tcBorders>
            <w:vAlign w:val="center"/>
          </w:tcPr>
          <w:p w:rsidR="00393138" w:rsidRDefault="00393138" w:rsidP="00277E26">
            <w:pPr>
              <w:spacing w:line="276" w:lineRule="auto"/>
              <w:jc w:val="center"/>
              <w:rPr>
                <w:rFonts w:ascii="Arial" w:hAnsi="Arial" w:cs="Arial"/>
                <w:b/>
                <w:bCs/>
                <w:iCs/>
              </w:rPr>
            </w:pPr>
            <w:r>
              <w:rPr>
                <w:rFonts w:ascii="Arial" w:hAnsi="Arial" w:cs="Arial"/>
                <w:b/>
                <w:bCs/>
                <w:iCs/>
              </w:rPr>
              <w:t>UNDP</w:t>
            </w:r>
          </w:p>
          <w:p w:rsidR="00393138" w:rsidRPr="00393138" w:rsidRDefault="00393138" w:rsidP="00277E26">
            <w:pPr>
              <w:spacing w:line="276" w:lineRule="auto"/>
              <w:jc w:val="center"/>
              <w:rPr>
                <w:rFonts w:ascii="Arial" w:hAnsi="Arial" w:cs="Arial"/>
                <w:bCs/>
                <w:iCs/>
              </w:rPr>
            </w:pPr>
            <w:r>
              <w:rPr>
                <w:rFonts w:ascii="Arial" w:hAnsi="Arial" w:cs="Arial"/>
                <w:bCs/>
                <w:iCs/>
              </w:rPr>
              <w:t>Argentina</w:t>
            </w:r>
          </w:p>
        </w:tc>
        <w:tc>
          <w:tcPr>
            <w:tcW w:w="461" w:type="pct"/>
            <w:tcBorders>
              <w:bottom w:val="single" w:sz="4" w:space="0" w:color="auto"/>
            </w:tcBorders>
            <w:vAlign w:val="center"/>
          </w:tcPr>
          <w:p w:rsidR="00393138" w:rsidRDefault="00393138" w:rsidP="00277E26">
            <w:pPr>
              <w:spacing w:line="276" w:lineRule="auto"/>
              <w:jc w:val="center"/>
              <w:rPr>
                <w:rFonts w:ascii="Arial" w:hAnsi="Arial" w:cs="Arial"/>
                <w:bCs/>
                <w:iCs/>
              </w:rPr>
            </w:pPr>
            <w:r>
              <w:rPr>
                <w:rFonts w:ascii="Arial" w:hAnsi="Arial" w:cs="Arial"/>
                <w:bCs/>
                <w:iCs/>
              </w:rPr>
              <w:t>Noviembre 25</w:t>
            </w:r>
          </w:p>
          <w:p w:rsidR="00393138" w:rsidRDefault="00393138" w:rsidP="00277E26">
            <w:pPr>
              <w:spacing w:line="276" w:lineRule="auto"/>
              <w:jc w:val="center"/>
              <w:rPr>
                <w:rFonts w:ascii="Arial" w:hAnsi="Arial" w:cs="Arial"/>
                <w:bCs/>
                <w:iCs/>
              </w:rPr>
            </w:pPr>
            <w:r>
              <w:rPr>
                <w:rFonts w:ascii="Arial" w:hAnsi="Arial" w:cs="Arial"/>
                <w:bCs/>
                <w:iCs/>
              </w:rPr>
              <w:t>2014</w:t>
            </w:r>
          </w:p>
        </w:tc>
      </w:tr>
      <w:tr w:rsidR="007B6366" w:rsidRPr="00594CC6" w:rsidTr="00FE6D12">
        <w:trPr>
          <w:trHeight w:val="575"/>
        </w:trPr>
        <w:tc>
          <w:tcPr>
            <w:tcW w:w="394" w:type="pct"/>
            <w:tcBorders>
              <w:bottom w:val="single" w:sz="4" w:space="0" w:color="auto"/>
              <w:right w:val="single" w:sz="4" w:space="0" w:color="auto"/>
            </w:tcBorders>
            <w:vAlign w:val="center"/>
          </w:tcPr>
          <w:p w:rsidR="007B6366" w:rsidRPr="0025192A" w:rsidRDefault="004A3EDF" w:rsidP="00277E26">
            <w:pPr>
              <w:tabs>
                <w:tab w:val="left" w:pos="3686"/>
              </w:tabs>
              <w:spacing w:line="276" w:lineRule="auto"/>
              <w:jc w:val="both"/>
              <w:rPr>
                <w:rFonts w:ascii="Arial" w:hAnsi="Arial" w:cs="Arial"/>
                <w:color w:val="000000"/>
                <w:shd w:val="clear" w:color="auto" w:fill="F8F8F8"/>
              </w:rPr>
            </w:pPr>
            <w:r w:rsidRPr="004A3EDF">
              <w:rPr>
                <w:rFonts w:ascii="Arial" w:hAnsi="Arial" w:cs="Arial"/>
                <w:color w:val="000000"/>
                <w:shd w:val="clear" w:color="auto" w:fill="F8F8F8"/>
              </w:rPr>
              <w:t>19361</w:t>
            </w:r>
          </w:p>
        </w:tc>
        <w:tc>
          <w:tcPr>
            <w:tcW w:w="3477" w:type="pct"/>
            <w:gridSpan w:val="5"/>
            <w:tcBorders>
              <w:top w:val="single" w:sz="4" w:space="0" w:color="auto"/>
              <w:left w:val="single" w:sz="4" w:space="0" w:color="auto"/>
              <w:bottom w:val="single" w:sz="4" w:space="0" w:color="auto"/>
              <w:right w:val="single" w:sz="4" w:space="0" w:color="auto"/>
            </w:tcBorders>
            <w:vAlign w:val="center"/>
          </w:tcPr>
          <w:p w:rsidR="007B6366" w:rsidRPr="0025192A" w:rsidRDefault="004A3EDF" w:rsidP="00277E26">
            <w:pPr>
              <w:spacing w:line="276" w:lineRule="auto"/>
              <w:jc w:val="both"/>
              <w:rPr>
                <w:rFonts w:ascii="Arial" w:hAnsi="Arial" w:cs="Arial"/>
                <w:bCs/>
                <w:iCs/>
              </w:rPr>
            </w:pPr>
            <w:r w:rsidRPr="004A3EDF">
              <w:rPr>
                <w:rFonts w:ascii="Arial" w:hAnsi="Arial" w:cs="Arial"/>
                <w:bCs/>
                <w:iCs/>
              </w:rPr>
              <w:t>El Programa de las Naciones Unidas para el Desarrollo a solicitud del proyecto NI10-00089637 “Coordination Capacity of UNCT” invita a presentar propuestas para la consultoría denominada SDC-144-2014 “Diseño de la página web del Sistema de las Naciones Unidas en Nicaragua”</w:t>
            </w:r>
            <w:r>
              <w:rPr>
                <w:rFonts w:ascii="Arial" w:hAnsi="Arial" w:cs="Arial"/>
                <w:bCs/>
                <w:iCs/>
              </w:rPr>
              <w:t xml:space="preserve"> </w:t>
            </w:r>
            <w:r w:rsidRPr="004A3EDF">
              <w:rPr>
                <w:rFonts w:ascii="Arial" w:hAnsi="Arial" w:cs="Arial"/>
                <w:b/>
                <w:bCs/>
                <w:iCs/>
              </w:rPr>
              <w:t>(ITB).</w:t>
            </w:r>
          </w:p>
        </w:tc>
        <w:tc>
          <w:tcPr>
            <w:tcW w:w="668" w:type="pct"/>
            <w:gridSpan w:val="3"/>
            <w:tcBorders>
              <w:left w:val="single" w:sz="4" w:space="0" w:color="auto"/>
              <w:bottom w:val="single" w:sz="4" w:space="0" w:color="auto"/>
            </w:tcBorders>
            <w:vAlign w:val="center"/>
          </w:tcPr>
          <w:p w:rsidR="007B6366" w:rsidRDefault="004A3EDF" w:rsidP="00277E26">
            <w:pPr>
              <w:spacing w:line="276" w:lineRule="auto"/>
              <w:jc w:val="center"/>
              <w:rPr>
                <w:rFonts w:ascii="Arial" w:hAnsi="Arial" w:cs="Arial"/>
                <w:b/>
                <w:bCs/>
                <w:iCs/>
              </w:rPr>
            </w:pPr>
            <w:r>
              <w:rPr>
                <w:rFonts w:ascii="Arial" w:hAnsi="Arial" w:cs="Arial"/>
                <w:b/>
                <w:bCs/>
                <w:iCs/>
              </w:rPr>
              <w:t>UNDP</w:t>
            </w:r>
          </w:p>
          <w:p w:rsidR="004A3EDF" w:rsidRPr="004A3EDF" w:rsidRDefault="004A3EDF" w:rsidP="00277E26">
            <w:pPr>
              <w:spacing w:line="276" w:lineRule="auto"/>
              <w:jc w:val="center"/>
              <w:rPr>
                <w:rFonts w:ascii="Arial" w:hAnsi="Arial" w:cs="Arial"/>
                <w:bCs/>
                <w:iCs/>
              </w:rPr>
            </w:pPr>
            <w:r>
              <w:rPr>
                <w:rFonts w:ascii="Arial" w:hAnsi="Arial" w:cs="Arial"/>
                <w:bCs/>
                <w:iCs/>
              </w:rPr>
              <w:t>Nicaragua</w:t>
            </w:r>
          </w:p>
        </w:tc>
        <w:tc>
          <w:tcPr>
            <w:tcW w:w="461" w:type="pct"/>
            <w:tcBorders>
              <w:bottom w:val="single" w:sz="4" w:space="0" w:color="auto"/>
            </w:tcBorders>
            <w:vAlign w:val="center"/>
          </w:tcPr>
          <w:p w:rsidR="007B6366" w:rsidRDefault="004A3EDF" w:rsidP="00277E26">
            <w:pPr>
              <w:spacing w:line="276" w:lineRule="auto"/>
              <w:jc w:val="center"/>
              <w:rPr>
                <w:rFonts w:ascii="Arial" w:hAnsi="Arial" w:cs="Arial"/>
                <w:bCs/>
                <w:iCs/>
              </w:rPr>
            </w:pPr>
            <w:r>
              <w:rPr>
                <w:rFonts w:ascii="Arial" w:hAnsi="Arial" w:cs="Arial"/>
                <w:bCs/>
                <w:iCs/>
              </w:rPr>
              <w:t>Noviembre 27</w:t>
            </w:r>
          </w:p>
          <w:p w:rsidR="004A3EDF" w:rsidRDefault="004A3EDF" w:rsidP="00277E26">
            <w:pPr>
              <w:spacing w:line="276" w:lineRule="auto"/>
              <w:jc w:val="center"/>
              <w:rPr>
                <w:rFonts w:ascii="Arial" w:hAnsi="Arial" w:cs="Arial"/>
                <w:bCs/>
                <w:iCs/>
              </w:rPr>
            </w:pPr>
            <w:r>
              <w:rPr>
                <w:rFonts w:ascii="Arial" w:hAnsi="Arial" w:cs="Arial"/>
                <w:bCs/>
                <w:iCs/>
              </w:rPr>
              <w:t>2014</w:t>
            </w:r>
          </w:p>
        </w:tc>
      </w:tr>
      <w:tr w:rsidR="009347C9" w:rsidRPr="00594CC6" w:rsidTr="00FE6D12">
        <w:trPr>
          <w:trHeight w:val="575"/>
        </w:trPr>
        <w:tc>
          <w:tcPr>
            <w:tcW w:w="394" w:type="pct"/>
            <w:tcBorders>
              <w:bottom w:val="single" w:sz="4" w:space="0" w:color="auto"/>
              <w:right w:val="single" w:sz="4" w:space="0" w:color="auto"/>
            </w:tcBorders>
            <w:vAlign w:val="center"/>
          </w:tcPr>
          <w:p w:rsidR="009347C9" w:rsidRPr="002007D5" w:rsidRDefault="0025192A" w:rsidP="00277E26">
            <w:pPr>
              <w:tabs>
                <w:tab w:val="left" w:pos="3686"/>
              </w:tabs>
              <w:spacing w:line="276" w:lineRule="auto"/>
              <w:jc w:val="both"/>
              <w:rPr>
                <w:rFonts w:ascii="Arial" w:hAnsi="Arial" w:cs="Arial"/>
                <w:color w:val="000000"/>
                <w:shd w:val="clear" w:color="auto" w:fill="F8F8F8"/>
              </w:rPr>
            </w:pPr>
            <w:r w:rsidRPr="0025192A">
              <w:rPr>
                <w:rFonts w:ascii="Arial" w:hAnsi="Arial" w:cs="Arial"/>
                <w:color w:val="000000"/>
                <w:shd w:val="clear" w:color="auto" w:fill="F8F8F8"/>
              </w:rPr>
              <w:lastRenderedPageBreak/>
              <w:t>RFP No. 2014-0375/ALVAREZ</w:t>
            </w:r>
          </w:p>
        </w:tc>
        <w:tc>
          <w:tcPr>
            <w:tcW w:w="3477" w:type="pct"/>
            <w:gridSpan w:val="5"/>
            <w:tcBorders>
              <w:top w:val="single" w:sz="4" w:space="0" w:color="auto"/>
              <w:left w:val="single" w:sz="4" w:space="0" w:color="auto"/>
              <w:bottom w:val="single" w:sz="4" w:space="0" w:color="auto"/>
              <w:right w:val="single" w:sz="4" w:space="0" w:color="auto"/>
            </w:tcBorders>
            <w:vAlign w:val="center"/>
          </w:tcPr>
          <w:p w:rsidR="009347C9" w:rsidRPr="002007D5" w:rsidRDefault="0025192A" w:rsidP="00277E26">
            <w:pPr>
              <w:spacing w:line="276" w:lineRule="auto"/>
              <w:jc w:val="both"/>
              <w:rPr>
                <w:rFonts w:ascii="Arial" w:hAnsi="Arial" w:cs="Arial"/>
                <w:bCs/>
                <w:iCs/>
              </w:rPr>
            </w:pPr>
            <w:r w:rsidRPr="0025192A">
              <w:rPr>
                <w:rFonts w:ascii="Arial" w:hAnsi="Arial" w:cs="Arial"/>
                <w:bCs/>
                <w:iCs/>
              </w:rPr>
              <w:t xml:space="preserve">Solicitud de propuesta para la provisión de servicios de internet  para la Comisión Preparatoria de la Organización del Tratado de Prohibición Completa de los Ensayos Nucleares (CTBTO) en Austria </w:t>
            </w:r>
            <w:r w:rsidRPr="0025192A">
              <w:rPr>
                <w:rFonts w:ascii="Arial" w:hAnsi="Arial" w:cs="Arial"/>
                <w:b/>
                <w:bCs/>
                <w:iCs/>
              </w:rPr>
              <w:t>(RFP).</w:t>
            </w:r>
          </w:p>
        </w:tc>
        <w:tc>
          <w:tcPr>
            <w:tcW w:w="668" w:type="pct"/>
            <w:gridSpan w:val="3"/>
            <w:tcBorders>
              <w:left w:val="single" w:sz="4" w:space="0" w:color="auto"/>
              <w:bottom w:val="single" w:sz="4" w:space="0" w:color="auto"/>
            </w:tcBorders>
            <w:vAlign w:val="center"/>
          </w:tcPr>
          <w:p w:rsidR="009347C9" w:rsidRDefault="0025192A" w:rsidP="00277E26">
            <w:pPr>
              <w:spacing w:line="276" w:lineRule="auto"/>
              <w:jc w:val="center"/>
              <w:rPr>
                <w:rFonts w:ascii="Arial" w:hAnsi="Arial" w:cs="Arial"/>
                <w:b/>
                <w:bCs/>
                <w:iCs/>
              </w:rPr>
            </w:pPr>
            <w:r>
              <w:rPr>
                <w:rFonts w:ascii="Arial" w:hAnsi="Arial" w:cs="Arial"/>
                <w:b/>
                <w:bCs/>
                <w:iCs/>
              </w:rPr>
              <w:t>CTBTO</w:t>
            </w:r>
          </w:p>
          <w:p w:rsidR="0025192A" w:rsidRPr="0025192A" w:rsidRDefault="0025192A" w:rsidP="00277E26">
            <w:pPr>
              <w:spacing w:line="276" w:lineRule="auto"/>
              <w:jc w:val="center"/>
              <w:rPr>
                <w:rFonts w:ascii="Arial" w:hAnsi="Arial" w:cs="Arial"/>
                <w:bCs/>
                <w:iCs/>
              </w:rPr>
            </w:pPr>
            <w:r>
              <w:rPr>
                <w:rFonts w:ascii="Arial" w:hAnsi="Arial" w:cs="Arial"/>
                <w:bCs/>
                <w:iCs/>
              </w:rPr>
              <w:t>Austria</w:t>
            </w:r>
          </w:p>
        </w:tc>
        <w:tc>
          <w:tcPr>
            <w:tcW w:w="461" w:type="pct"/>
            <w:tcBorders>
              <w:bottom w:val="single" w:sz="4" w:space="0" w:color="auto"/>
            </w:tcBorders>
            <w:vAlign w:val="center"/>
          </w:tcPr>
          <w:p w:rsidR="009347C9" w:rsidRDefault="0025192A" w:rsidP="00277E26">
            <w:pPr>
              <w:spacing w:line="276" w:lineRule="auto"/>
              <w:jc w:val="center"/>
              <w:rPr>
                <w:rFonts w:ascii="Arial" w:hAnsi="Arial" w:cs="Arial"/>
                <w:bCs/>
                <w:iCs/>
              </w:rPr>
            </w:pPr>
            <w:r>
              <w:rPr>
                <w:rFonts w:ascii="Arial" w:hAnsi="Arial" w:cs="Arial"/>
                <w:bCs/>
                <w:iCs/>
              </w:rPr>
              <w:t>Noviembre 26</w:t>
            </w:r>
          </w:p>
          <w:p w:rsidR="0025192A" w:rsidRDefault="0025192A" w:rsidP="00277E26">
            <w:pPr>
              <w:spacing w:line="276" w:lineRule="auto"/>
              <w:jc w:val="center"/>
              <w:rPr>
                <w:rFonts w:ascii="Arial" w:hAnsi="Arial" w:cs="Arial"/>
                <w:bCs/>
                <w:iCs/>
              </w:rPr>
            </w:pPr>
            <w:r>
              <w:rPr>
                <w:rFonts w:ascii="Arial" w:hAnsi="Arial" w:cs="Arial"/>
                <w:bCs/>
                <w:iCs/>
              </w:rPr>
              <w:t>2014</w:t>
            </w:r>
          </w:p>
        </w:tc>
      </w:tr>
      <w:tr w:rsidR="009347C9" w:rsidRPr="00594CC6" w:rsidTr="00FE6D12">
        <w:trPr>
          <w:trHeight w:val="575"/>
        </w:trPr>
        <w:tc>
          <w:tcPr>
            <w:tcW w:w="394" w:type="pct"/>
            <w:tcBorders>
              <w:bottom w:val="single" w:sz="4" w:space="0" w:color="auto"/>
              <w:right w:val="single" w:sz="4" w:space="0" w:color="auto"/>
            </w:tcBorders>
            <w:vAlign w:val="center"/>
          </w:tcPr>
          <w:p w:rsidR="009347C9" w:rsidRPr="002007D5" w:rsidRDefault="0025192A" w:rsidP="00277E26">
            <w:pPr>
              <w:tabs>
                <w:tab w:val="left" w:pos="3686"/>
              </w:tabs>
              <w:spacing w:line="276" w:lineRule="auto"/>
              <w:jc w:val="both"/>
              <w:rPr>
                <w:rFonts w:ascii="Arial" w:hAnsi="Arial" w:cs="Arial"/>
                <w:color w:val="000000"/>
                <w:shd w:val="clear" w:color="auto" w:fill="F8F8F8"/>
              </w:rPr>
            </w:pPr>
            <w:r w:rsidRPr="0025192A">
              <w:rPr>
                <w:rFonts w:ascii="Arial" w:hAnsi="Arial" w:cs="Arial"/>
                <w:color w:val="000000"/>
                <w:shd w:val="clear" w:color="auto" w:fill="F8F8F8"/>
              </w:rPr>
              <w:t>EOIUNGSC10396</w:t>
            </w:r>
          </w:p>
        </w:tc>
        <w:tc>
          <w:tcPr>
            <w:tcW w:w="3477" w:type="pct"/>
            <w:gridSpan w:val="5"/>
            <w:tcBorders>
              <w:top w:val="single" w:sz="4" w:space="0" w:color="auto"/>
              <w:left w:val="single" w:sz="4" w:space="0" w:color="auto"/>
              <w:bottom w:val="single" w:sz="4" w:space="0" w:color="auto"/>
              <w:right w:val="single" w:sz="4" w:space="0" w:color="auto"/>
            </w:tcBorders>
            <w:vAlign w:val="center"/>
          </w:tcPr>
          <w:p w:rsidR="009347C9" w:rsidRPr="002007D5" w:rsidRDefault="0025192A" w:rsidP="00277E26">
            <w:pPr>
              <w:spacing w:line="276" w:lineRule="auto"/>
              <w:jc w:val="both"/>
              <w:rPr>
                <w:rFonts w:ascii="Arial" w:hAnsi="Arial" w:cs="Arial"/>
                <w:bCs/>
                <w:iCs/>
              </w:rPr>
            </w:pPr>
            <w:r w:rsidRPr="0025192A">
              <w:rPr>
                <w:rFonts w:ascii="Arial" w:hAnsi="Arial" w:cs="Arial"/>
                <w:bCs/>
                <w:iCs/>
              </w:rPr>
              <w:t xml:space="preserve">Se buscan expresiones de interés de proveedores calificados para el suministro de equipamiento para la Secretaría de las Naciones Unidas en Italia. Se demandan lámparas, micrófonos de escritorio, cables de alimentación, baterías, entre otros </w:t>
            </w:r>
            <w:r w:rsidRPr="0025192A">
              <w:rPr>
                <w:rFonts w:ascii="Arial" w:hAnsi="Arial" w:cs="Arial"/>
                <w:b/>
                <w:bCs/>
                <w:iCs/>
              </w:rPr>
              <w:t>(EOI).</w:t>
            </w:r>
          </w:p>
        </w:tc>
        <w:tc>
          <w:tcPr>
            <w:tcW w:w="668" w:type="pct"/>
            <w:gridSpan w:val="3"/>
            <w:tcBorders>
              <w:left w:val="single" w:sz="4" w:space="0" w:color="auto"/>
              <w:bottom w:val="single" w:sz="4" w:space="0" w:color="auto"/>
            </w:tcBorders>
            <w:vAlign w:val="center"/>
          </w:tcPr>
          <w:p w:rsidR="009347C9" w:rsidRDefault="0025192A" w:rsidP="00277E26">
            <w:pPr>
              <w:spacing w:line="276" w:lineRule="auto"/>
              <w:jc w:val="center"/>
              <w:rPr>
                <w:rFonts w:ascii="Arial" w:hAnsi="Arial" w:cs="Arial"/>
                <w:b/>
                <w:bCs/>
                <w:iCs/>
              </w:rPr>
            </w:pPr>
            <w:r>
              <w:rPr>
                <w:rFonts w:ascii="Arial" w:hAnsi="Arial" w:cs="Arial"/>
                <w:b/>
                <w:bCs/>
                <w:iCs/>
              </w:rPr>
              <w:t>UNS</w:t>
            </w:r>
          </w:p>
          <w:p w:rsidR="0025192A" w:rsidRPr="0025192A" w:rsidRDefault="0025192A" w:rsidP="00277E26">
            <w:pPr>
              <w:spacing w:line="276" w:lineRule="auto"/>
              <w:jc w:val="center"/>
              <w:rPr>
                <w:rFonts w:ascii="Arial" w:hAnsi="Arial" w:cs="Arial"/>
                <w:bCs/>
                <w:iCs/>
              </w:rPr>
            </w:pPr>
            <w:r>
              <w:rPr>
                <w:rFonts w:ascii="Arial" w:hAnsi="Arial" w:cs="Arial"/>
                <w:bCs/>
                <w:iCs/>
              </w:rPr>
              <w:t>Italia</w:t>
            </w:r>
          </w:p>
        </w:tc>
        <w:tc>
          <w:tcPr>
            <w:tcW w:w="461" w:type="pct"/>
            <w:tcBorders>
              <w:bottom w:val="single" w:sz="4" w:space="0" w:color="auto"/>
            </w:tcBorders>
            <w:vAlign w:val="center"/>
          </w:tcPr>
          <w:p w:rsidR="009347C9" w:rsidRDefault="0025192A" w:rsidP="00277E26">
            <w:pPr>
              <w:spacing w:line="276" w:lineRule="auto"/>
              <w:jc w:val="center"/>
              <w:rPr>
                <w:rFonts w:ascii="Arial" w:hAnsi="Arial" w:cs="Arial"/>
                <w:bCs/>
                <w:iCs/>
              </w:rPr>
            </w:pPr>
            <w:r>
              <w:rPr>
                <w:rFonts w:ascii="Arial" w:hAnsi="Arial" w:cs="Arial"/>
                <w:bCs/>
                <w:iCs/>
              </w:rPr>
              <w:t>Noviembre 14</w:t>
            </w:r>
          </w:p>
          <w:p w:rsidR="0025192A" w:rsidRDefault="0025192A" w:rsidP="00277E26">
            <w:pPr>
              <w:spacing w:line="276" w:lineRule="auto"/>
              <w:jc w:val="center"/>
              <w:rPr>
                <w:rFonts w:ascii="Arial" w:hAnsi="Arial" w:cs="Arial"/>
                <w:bCs/>
                <w:iCs/>
              </w:rPr>
            </w:pPr>
            <w:r>
              <w:rPr>
                <w:rFonts w:ascii="Arial" w:hAnsi="Arial" w:cs="Arial"/>
                <w:bCs/>
                <w:iCs/>
              </w:rPr>
              <w:t>2014</w:t>
            </w:r>
          </w:p>
        </w:tc>
      </w:tr>
      <w:tr w:rsidR="002007D5" w:rsidRPr="00594CC6" w:rsidTr="00FE6D12">
        <w:trPr>
          <w:trHeight w:val="575"/>
        </w:trPr>
        <w:tc>
          <w:tcPr>
            <w:tcW w:w="394" w:type="pct"/>
            <w:tcBorders>
              <w:bottom w:val="single" w:sz="4" w:space="0" w:color="auto"/>
              <w:right w:val="single" w:sz="4" w:space="0" w:color="auto"/>
            </w:tcBorders>
            <w:vAlign w:val="center"/>
          </w:tcPr>
          <w:p w:rsidR="002007D5" w:rsidRPr="00B51CBD" w:rsidRDefault="002007D5" w:rsidP="00277E26">
            <w:pPr>
              <w:tabs>
                <w:tab w:val="left" w:pos="3686"/>
              </w:tabs>
              <w:spacing w:line="276" w:lineRule="auto"/>
              <w:jc w:val="both"/>
              <w:rPr>
                <w:rFonts w:ascii="Arial" w:hAnsi="Arial" w:cs="Arial"/>
                <w:color w:val="000000"/>
                <w:shd w:val="clear" w:color="auto" w:fill="F8F8F8"/>
              </w:rPr>
            </w:pPr>
            <w:r w:rsidRPr="002007D5">
              <w:rPr>
                <w:rFonts w:ascii="Arial" w:hAnsi="Arial" w:cs="Arial"/>
                <w:color w:val="000000"/>
                <w:shd w:val="clear" w:color="auto" w:fill="F8F8F8"/>
              </w:rPr>
              <w:t>PROC-B-2258-14-IS</w:t>
            </w:r>
          </w:p>
        </w:tc>
        <w:tc>
          <w:tcPr>
            <w:tcW w:w="3477" w:type="pct"/>
            <w:gridSpan w:val="5"/>
            <w:tcBorders>
              <w:top w:val="single" w:sz="4" w:space="0" w:color="auto"/>
              <w:left w:val="single" w:sz="4" w:space="0" w:color="auto"/>
              <w:bottom w:val="single" w:sz="4" w:space="0" w:color="auto"/>
              <w:right w:val="single" w:sz="4" w:space="0" w:color="auto"/>
            </w:tcBorders>
            <w:vAlign w:val="center"/>
          </w:tcPr>
          <w:p w:rsidR="002007D5" w:rsidRPr="00B51CBD" w:rsidRDefault="002007D5" w:rsidP="00277E26">
            <w:pPr>
              <w:spacing w:line="276" w:lineRule="auto"/>
              <w:jc w:val="both"/>
              <w:rPr>
                <w:rFonts w:ascii="Arial" w:hAnsi="Arial" w:cs="Arial"/>
                <w:bCs/>
                <w:iCs/>
              </w:rPr>
            </w:pPr>
            <w:r w:rsidRPr="002007D5">
              <w:rPr>
                <w:rFonts w:ascii="Arial" w:hAnsi="Arial" w:cs="Arial"/>
                <w:bCs/>
                <w:iCs/>
              </w:rPr>
              <w:t xml:space="preserve">Solicitud de presupuesto para el suministro de e  instalación temporaria de cableado LAN en CIGG para Organización Internacional de Telecomunicaciones (ITU) en Suiza </w:t>
            </w:r>
            <w:r w:rsidRPr="002007D5">
              <w:rPr>
                <w:rFonts w:ascii="Arial" w:hAnsi="Arial" w:cs="Arial"/>
                <w:b/>
                <w:bCs/>
                <w:iCs/>
              </w:rPr>
              <w:t>(RFQ).</w:t>
            </w:r>
          </w:p>
        </w:tc>
        <w:tc>
          <w:tcPr>
            <w:tcW w:w="668" w:type="pct"/>
            <w:gridSpan w:val="3"/>
            <w:tcBorders>
              <w:left w:val="single" w:sz="4" w:space="0" w:color="auto"/>
              <w:bottom w:val="single" w:sz="4" w:space="0" w:color="auto"/>
            </w:tcBorders>
            <w:vAlign w:val="center"/>
          </w:tcPr>
          <w:p w:rsidR="002007D5" w:rsidRDefault="002007D5" w:rsidP="00277E26">
            <w:pPr>
              <w:spacing w:line="276" w:lineRule="auto"/>
              <w:jc w:val="center"/>
              <w:rPr>
                <w:rFonts w:ascii="Arial" w:hAnsi="Arial" w:cs="Arial"/>
                <w:b/>
                <w:bCs/>
                <w:iCs/>
              </w:rPr>
            </w:pPr>
            <w:r>
              <w:rPr>
                <w:rFonts w:ascii="Arial" w:hAnsi="Arial" w:cs="Arial"/>
                <w:b/>
                <w:bCs/>
                <w:iCs/>
              </w:rPr>
              <w:t>ITU</w:t>
            </w:r>
          </w:p>
          <w:p w:rsidR="002007D5" w:rsidRPr="002007D5" w:rsidRDefault="002007D5" w:rsidP="00277E26">
            <w:pPr>
              <w:spacing w:line="276" w:lineRule="auto"/>
              <w:jc w:val="center"/>
              <w:rPr>
                <w:rFonts w:ascii="Arial" w:hAnsi="Arial" w:cs="Arial"/>
                <w:bCs/>
                <w:iCs/>
              </w:rPr>
            </w:pPr>
            <w:r>
              <w:rPr>
                <w:rFonts w:ascii="Arial" w:hAnsi="Arial" w:cs="Arial"/>
                <w:bCs/>
                <w:iCs/>
              </w:rPr>
              <w:t>Suiza</w:t>
            </w:r>
          </w:p>
        </w:tc>
        <w:tc>
          <w:tcPr>
            <w:tcW w:w="461" w:type="pct"/>
            <w:tcBorders>
              <w:bottom w:val="single" w:sz="4" w:space="0" w:color="auto"/>
            </w:tcBorders>
            <w:vAlign w:val="center"/>
          </w:tcPr>
          <w:p w:rsidR="002007D5" w:rsidRDefault="002007D5" w:rsidP="00277E26">
            <w:pPr>
              <w:spacing w:line="276" w:lineRule="auto"/>
              <w:jc w:val="center"/>
              <w:rPr>
                <w:rFonts w:ascii="Arial" w:hAnsi="Arial" w:cs="Arial"/>
                <w:bCs/>
                <w:iCs/>
              </w:rPr>
            </w:pPr>
            <w:r>
              <w:rPr>
                <w:rFonts w:ascii="Arial" w:hAnsi="Arial" w:cs="Arial"/>
                <w:bCs/>
                <w:iCs/>
              </w:rPr>
              <w:t>Diciembre 15</w:t>
            </w:r>
          </w:p>
          <w:p w:rsidR="002007D5" w:rsidRDefault="002007D5" w:rsidP="00277E26">
            <w:pPr>
              <w:spacing w:line="276" w:lineRule="auto"/>
              <w:jc w:val="center"/>
              <w:rPr>
                <w:rFonts w:ascii="Arial" w:hAnsi="Arial" w:cs="Arial"/>
                <w:bCs/>
                <w:iCs/>
              </w:rPr>
            </w:pPr>
            <w:r>
              <w:rPr>
                <w:rFonts w:ascii="Arial" w:hAnsi="Arial" w:cs="Arial"/>
                <w:bCs/>
                <w:iCs/>
              </w:rPr>
              <w:t>2014</w:t>
            </w:r>
          </w:p>
        </w:tc>
      </w:tr>
      <w:tr w:rsidR="00F34161" w:rsidRPr="00594CC6" w:rsidTr="00FE6D12">
        <w:trPr>
          <w:trHeight w:val="575"/>
        </w:trPr>
        <w:tc>
          <w:tcPr>
            <w:tcW w:w="394" w:type="pct"/>
            <w:tcBorders>
              <w:bottom w:val="single" w:sz="4" w:space="0" w:color="auto"/>
              <w:right w:val="single" w:sz="4" w:space="0" w:color="auto"/>
            </w:tcBorders>
            <w:vAlign w:val="center"/>
          </w:tcPr>
          <w:p w:rsidR="00F34161" w:rsidRPr="00115521" w:rsidRDefault="00F34161" w:rsidP="00277E26">
            <w:pPr>
              <w:tabs>
                <w:tab w:val="left" w:pos="3686"/>
              </w:tabs>
              <w:spacing w:line="276" w:lineRule="auto"/>
              <w:jc w:val="both"/>
              <w:rPr>
                <w:rFonts w:ascii="Arial" w:hAnsi="Arial" w:cs="Arial"/>
                <w:color w:val="000000"/>
                <w:shd w:val="clear" w:color="auto" w:fill="F8F8F8"/>
              </w:rPr>
            </w:pPr>
            <w:r w:rsidRPr="00F34161">
              <w:rPr>
                <w:rFonts w:ascii="Arial" w:hAnsi="Arial" w:cs="Arial"/>
                <w:color w:val="000000"/>
                <w:shd w:val="clear" w:color="auto" w:fill="F8F8F8"/>
              </w:rPr>
              <w:t>18831</w:t>
            </w:r>
          </w:p>
        </w:tc>
        <w:tc>
          <w:tcPr>
            <w:tcW w:w="3477" w:type="pct"/>
            <w:gridSpan w:val="5"/>
            <w:tcBorders>
              <w:top w:val="single" w:sz="4" w:space="0" w:color="auto"/>
              <w:left w:val="single" w:sz="4" w:space="0" w:color="auto"/>
              <w:bottom w:val="single" w:sz="4" w:space="0" w:color="auto"/>
              <w:right w:val="single" w:sz="4" w:space="0" w:color="auto"/>
            </w:tcBorders>
            <w:vAlign w:val="center"/>
          </w:tcPr>
          <w:p w:rsidR="00F34161" w:rsidRPr="00115521" w:rsidRDefault="00F34161" w:rsidP="00277E26">
            <w:pPr>
              <w:spacing w:line="276" w:lineRule="auto"/>
              <w:jc w:val="both"/>
              <w:rPr>
                <w:rFonts w:ascii="Arial" w:hAnsi="Arial" w:cs="Arial"/>
                <w:bCs/>
                <w:iCs/>
              </w:rPr>
            </w:pPr>
            <w:r w:rsidRPr="00F34161">
              <w:rPr>
                <w:rFonts w:ascii="Arial" w:hAnsi="Arial" w:cs="Arial"/>
                <w:bCs/>
                <w:iCs/>
              </w:rPr>
              <w:t xml:space="preserve"> El Programa de las Naciones Unidas para el Desarrollo (UNDP), a solicitud de la Empresa Hondureña de Telecomunicaciones (HONDUTEL), invita a licitantes elegibles a presentar ofertas en sobre cerrado para la adquisición de una solución para registro de identidad de equipos terminales móviles (EIR), en los términos y condiciones establecidos en el documento de Invitación a Licitar formulado para tal propósito </w:t>
            </w:r>
            <w:r w:rsidRPr="00F34161">
              <w:rPr>
                <w:rFonts w:ascii="Arial" w:hAnsi="Arial" w:cs="Arial"/>
                <w:b/>
                <w:bCs/>
                <w:iCs/>
              </w:rPr>
              <w:t>(ITB).</w:t>
            </w:r>
          </w:p>
        </w:tc>
        <w:tc>
          <w:tcPr>
            <w:tcW w:w="668" w:type="pct"/>
            <w:gridSpan w:val="3"/>
            <w:tcBorders>
              <w:left w:val="single" w:sz="4" w:space="0" w:color="auto"/>
              <w:bottom w:val="single" w:sz="4" w:space="0" w:color="auto"/>
            </w:tcBorders>
            <w:vAlign w:val="center"/>
          </w:tcPr>
          <w:p w:rsidR="00F34161" w:rsidRDefault="00F34161" w:rsidP="00277E26">
            <w:pPr>
              <w:spacing w:line="276" w:lineRule="auto"/>
              <w:jc w:val="center"/>
              <w:rPr>
                <w:rFonts w:ascii="Arial" w:hAnsi="Arial" w:cs="Arial"/>
                <w:b/>
                <w:bCs/>
                <w:iCs/>
              </w:rPr>
            </w:pPr>
            <w:r>
              <w:rPr>
                <w:rFonts w:ascii="Arial" w:hAnsi="Arial" w:cs="Arial"/>
                <w:b/>
                <w:bCs/>
                <w:iCs/>
              </w:rPr>
              <w:t>UNDP</w:t>
            </w:r>
          </w:p>
          <w:p w:rsidR="00F34161" w:rsidRPr="00F34161" w:rsidRDefault="00F34161" w:rsidP="00277E26">
            <w:pPr>
              <w:spacing w:line="276" w:lineRule="auto"/>
              <w:jc w:val="center"/>
              <w:rPr>
                <w:rFonts w:ascii="Arial" w:hAnsi="Arial" w:cs="Arial"/>
                <w:bCs/>
                <w:iCs/>
              </w:rPr>
            </w:pPr>
            <w:r>
              <w:rPr>
                <w:rFonts w:ascii="Arial" w:hAnsi="Arial" w:cs="Arial"/>
                <w:bCs/>
                <w:iCs/>
              </w:rPr>
              <w:t>Honduras</w:t>
            </w:r>
          </w:p>
        </w:tc>
        <w:tc>
          <w:tcPr>
            <w:tcW w:w="461" w:type="pct"/>
            <w:tcBorders>
              <w:bottom w:val="single" w:sz="4" w:space="0" w:color="auto"/>
            </w:tcBorders>
            <w:vAlign w:val="center"/>
          </w:tcPr>
          <w:p w:rsidR="00F34161" w:rsidRDefault="00F34161" w:rsidP="00277E26">
            <w:pPr>
              <w:spacing w:line="276" w:lineRule="auto"/>
              <w:jc w:val="center"/>
              <w:rPr>
                <w:rFonts w:ascii="Arial" w:hAnsi="Arial" w:cs="Arial"/>
                <w:bCs/>
                <w:iCs/>
              </w:rPr>
            </w:pPr>
            <w:r>
              <w:rPr>
                <w:rFonts w:ascii="Arial" w:hAnsi="Arial" w:cs="Arial"/>
                <w:bCs/>
                <w:iCs/>
              </w:rPr>
              <w:t>Noviembre 25</w:t>
            </w:r>
          </w:p>
          <w:p w:rsidR="00F34161" w:rsidRDefault="00F34161" w:rsidP="00277E26">
            <w:pPr>
              <w:spacing w:line="276" w:lineRule="auto"/>
              <w:jc w:val="center"/>
              <w:rPr>
                <w:rFonts w:ascii="Arial" w:hAnsi="Arial" w:cs="Arial"/>
                <w:bCs/>
                <w:iCs/>
              </w:rPr>
            </w:pPr>
            <w:r>
              <w:rPr>
                <w:rFonts w:ascii="Arial" w:hAnsi="Arial" w:cs="Arial"/>
                <w:bCs/>
                <w:iCs/>
              </w:rPr>
              <w:t>2014</w:t>
            </w:r>
          </w:p>
        </w:tc>
      </w:tr>
      <w:tr w:rsidR="009347C9" w:rsidRPr="001C39E1" w:rsidTr="004A1776">
        <w:tc>
          <w:tcPr>
            <w:tcW w:w="5000" w:type="pct"/>
            <w:gridSpan w:val="10"/>
            <w:shd w:val="clear" w:color="auto" w:fill="DBE5F1" w:themeFill="accent1" w:themeFillTint="33"/>
            <w:vAlign w:val="center"/>
          </w:tcPr>
          <w:p w:rsidR="009347C9" w:rsidRPr="001C39E1" w:rsidRDefault="009347C9" w:rsidP="00277E26">
            <w:pPr>
              <w:spacing w:line="276" w:lineRule="auto"/>
              <w:jc w:val="center"/>
              <w:rPr>
                <w:rFonts w:ascii="Arial" w:hAnsi="Arial" w:cs="Arial"/>
                <w:b/>
                <w:lang w:val="es-ES_tradnl"/>
              </w:rPr>
            </w:pPr>
            <w:r>
              <w:rPr>
                <w:rFonts w:ascii="Arial" w:hAnsi="Arial" w:cs="Arial"/>
                <w:b/>
                <w:lang w:val="es-ES_tradnl"/>
              </w:rPr>
              <w:t>Equipamiento Tecnológico</w:t>
            </w:r>
            <w:r w:rsidR="0025192A">
              <w:rPr>
                <w:rFonts w:ascii="Arial" w:hAnsi="Arial" w:cs="Arial"/>
                <w:b/>
                <w:lang w:val="es-ES_tradnl"/>
              </w:rPr>
              <w:t xml:space="preserve"> y Tecnologías Limpias</w:t>
            </w:r>
          </w:p>
        </w:tc>
      </w:tr>
      <w:tr w:rsidR="007B6366" w:rsidRPr="001C39E1" w:rsidTr="00FE6D12">
        <w:tc>
          <w:tcPr>
            <w:tcW w:w="407" w:type="pct"/>
            <w:gridSpan w:val="2"/>
            <w:shd w:val="clear" w:color="auto" w:fill="auto"/>
            <w:vAlign w:val="center"/>
          </w:tcPr>
          <w:p w:rsidR="007B6366" w:rsidRPr="007B6366" w:rsidRDefault="007B6366" w:rsidP="00277E26">
            <w:pPr>
              <w:spacing w:line="276" w:lineRule="auto"/>
              <w:jc w:val="center"/>
              <w:rPr>
                <w:rFonts w:ascii="Arial" w:hAnsi="Arial" w:cs="Arial"/>
              </w:rPr>
            </w:pPr>
            <w:r w:rsidRPr="007B6366">
              <w:rPr>
                <w:rFonts w:ascii="Arial" w:hAnsi="Arial" w:cs="Arial"/>
              </w:rPr>
              <w:t>Adquisción de Esquipo para Servicios de Banda Ancha y Corporativos</w:t>
            </w:r>
          </w:p>
        </w:tc>
        <w:tc>
          <w:tcPr>
            <w:tcW w:w="3464" w:type="pct"/>
            <w:gridSpan w:val="4"/>
            <w:shd w:val="clear" w:color="auto" w:fill="auto"/>
            <w:vAlign w:val="center"/>
          </w:tcPr>
          <w:p w:rsidR="007B6366" w:rsidRPr="0025192A" w:rsidRDefault="007B6366" w:rsidP="00277E26">
            <w:pPr>
              <w:spacing w:line="276" w:lineRule="auto"/>
              <w:jc w:val="both"/>
              <w:rPr>
                <w:rFonts w:ascii="Arial" w:hAnsi="Arial" w:cs="Arial"/>
                <w:lang w:val="es-ES_tradnl"/>
              </w:rPr>
            </w:pPr>
            <w:r w:rsidRPr="007B6366">
              <w:rPr>
                <w:rFonts w:ascii="Arial" w:hAnsi="Arial" w:cs="Arial"/>
                <w:bCs/>
                <w:iCs/>
              </w:rPr>
              <w:t>El Programa de las Naciones Unidas para el Desarrollo (PNUD), a solicitud de la Empresa Hondureña de Telecomunicaciones (HONDUTEL), invita a licitantes elegibles a presentar ofertas en sobre cerrado para el suministro de equipos para servicio de banda ancha y corporativos, en los términos y condiciones establecidos en el documento de Invitación a Licitar formulado para tal propósito</w:t>
            </w:r>
            <w:r>
              <w:rPr>
                <w:rFonts w:ascii="Arial" w:hAnsi="Arial" w:cs="Arial"/>
                <w:bCs/>
                <w:iCs/>
              </w:rPr>
              <w:t xml:space="preserve"> </w:t>
            </w:r>
            <w:r w:rsidRPr="007B6366">
              <w:rPr>
                <w:rFonts w:ascii="Arial" w:hAnsi="Arial" w:cs="Arial"/>
                <w:b/>
                <w:bCs/>
                <w:iCs/>
              </w:rPr>
              <w:t>(ITB).</w:t>
            </w:r>
          </w:p>
        </w:tc>
        <w:tc>
          <w:tcPr>
            <w:tcW w:w="665" w:type="pct"/>
            <w:gridSpan w:val="2"/>
            <w:shd w:val="clear" w:color="auto" w:fill="auto"/>
            <w:vAlign w:val="center"/>
          </w:tcPr>
          <w:p w:rsidR="007B6366" w:rsidRDefault="007B6366" w:rsidP="00277E26">
            <w:pPr>
              <w:spacing w:line="276" w:lineRule="auto"/>
              <w:jc w:val="center"/>
              <w:rPr>
                <w:rFonts w:ascii="Arial" w:hAnsi="Arial" w:cs="Arial"/>
                <w:b/>
                <w:lang w:val="es-ES_tradnl"/>
              </w:rPr>
            </w:pPr>
            <w:r>
              <w:rPr>
                <w:rFonts w:ascii="Arial" w:hAnsi="Arial" w:cs="Arial"/>
                <w:b/>
                <w:lang w:val="es-ES_tradnl"/>
              </w:rPr>
              <w:t>UNDP</w:t>
            </w:r>
          </w:p>
          <w:p w:rsidR="007B6366" w:rsidRPr="007B6366" w:rsidRDefault="007B6366" w:rsidP="00277E26">
            <w:pPr>
              <w:spacing w:line="276" w:lineRule="auto"/>
              <w:jc w:val="center"/>
              <w:rPr>
                <w:rFonts w:ascii="Arial" w:hAnsi="Arial" w:cs="Arial"/>
                <w:lang w:val="es-ES_tradnl"/>
              </w:rPr>
            </w:pPr>
            <w:r>
              <w:rPr>
                <w:rFonts w:ascii="Arial" w:hAnsi="Arial" w:cs="Arial"/>
                <w:lang w:val="es-ES_tradnl"/>
              </w:rPr>
              <w:t>Honduras</w:t>
            </w:r>
          </w:p>
        </w:tc>
        <w:tc>
          <w:tcPr>
            <w:tcW w:w="464" w:type="pct"/>
            <w:gridSpan w:val="2"/>
            <w:shd w:val="clear" w:color="auto" w:fill="auto"/>
            <w:vAlign w:val="center"/>
          </w:tcPr>
          <w:p w:rsidR="007B6366" w:rsidRDefault="007B6366" w:rsidP="00277E26">
            <w:pPr>
              <w:spacing w:line="276" w:lineRule="auto"/>
              <w:jc w:val="center"/>
              <w:rPr>
                <w:rFonts w:ascii="Arial" w:hAnsi="Arial" w:cs="Arial"/>
                <w:lang w:val="es-ES_tradnl"/>
              </w:rPr>
            </w:pPr>
            <w:r>
              <w:rPr>
                <w:rFonts w:ascii="Arial" w:hAnsi="Arial" w:cs="Arial"/>
                <w:lang w:val="es-ES_tradnl"/>
              </w:rPr>
              <w:t>Diciembre 17</w:t>
            </w:r>
          </w:p>
          <w:p w:rsidR="007B6366" w:rsidRDefault="007B6366" w:rsidP="00277E26">
            <w:pPr>
              <w:spacing w:line="276" w:lineRule="auto"/>
              <w:jc w:val="center"/>
              <w:rPr>
                <w:rFonts w:ascii="Arial" w:hAnsi="Arial" w:cs="Arial"/>
                <w:lang w:val="es-ES_tradnl"/>
              </w:rPr>
            </w:pPr>
            <w:r>
              <w:rPr>
                <w:rFonts w:ascii="Arial" w:hAnsi="Arial" w:cs="Arial"/>
                <w:lang w:val="es-ES_tradnl"/>
              </w:rPr>
              <w:t>2014</w:t>
            </w:r>
          </w:p>
        </w:tc>
      </w:tr>
      <w:tr w:rsidR="0025192A" w:rsidRPr="001C39E1" w:rsidTr="00FE6D12">
        <w:tc>
          <w:tcPr>
            <w:tcW w:w="407" w:type="pct"/>
            <w:gridSpan w:val="2"/>
            <w:shd w:val="clear" w:color="auto" w:fill="auto"/>
            <w:vAlign w:val="center"/>
          </w:tcPr>
          <w:p w:rsidR="0025192A" w:rsidRPr="0025192A" w:rsidRDefault="0025192A" w:rsidP="00277E26">
            <w:pPr>
              <w:spacing w:line="276" w:lineRule="auto"/>
              <w:jc w:val="center"/>
              <w:rPr>
                <w:rFonts w:ascii="Arial" w:hAnsi="Arial" w:cs="Arial"/>
                <w:lang w:val="en-US"/>
              </w:rPr>
            </w:pPr>
            <w:r w:rsidRPr="0025192A">
              <w:rPr>
                <w:rFonts w:ascii="Arial" w:hAnsi="Arial" w:cs="Arial"/>
                <w:lang w:val="en-US"/>
              </w:rPr>
              <w:t>UNHCR/PMCS/2014/GOODS/MI RFP/030</w:t>
            </w:r>
          </w:p>
        </w:tc>
        <w:tc>
          <w:tcPr>
            <w:tcW w:w="3464" w:type="pct"/>
            <w:gridSpan w:val="4"/>
            <w:shd w:val="clear" w:color="auto" w:fill="auto"/>
            <w:vAlign w:val="center"/>
          </w:tcPr>
          <w:p w:rsidR="0025192A" w:rsidRPr="009347C9" w:rsidRDefault="0025192A" w:rsidP="00277E26">
            <w:pPr>
              <w:spacing w:line="276" w:lineRule="auto"/>
              <w:jc w:val="both"/>
              <w:rPr>
                <w:rFonts w:ascii="Arial" w:hAnsi="Arial" w:cs="Arial"/>
                <w:lang w:val="es-ES_tradnl"/>
              </w:rPr>
            </w:pPr>
            <w:r w:rsidRPr="0025192A">
              <w:rPr>
                <w:rFonts w:ascii="Arial" w:hAnsi="Arial" w:cs="Arial"/>
                <w:lang w:val="es-ES_tradnl"/>
              </w:rPr>
              <w:t>Invitación a licitar para la provisión de un</w:t>
            </w:r>
            <w:r>
              <w:rPr>
                <w:rFonts w:ascii="Arial" w:hAnsi="Arial" w:cs="Arial"/>
                <w:lang w:val="es-ES_tradnl"/>
              </w:rPr>
              <w:t>a</w:t>
            </w:r>
            <w:r w:rsidRPr="0025192A">
              <w:rPr>
                <w:rFonts w:ascii="Arial" w:hAnsi="Arial" w:cs="Arial"/>
                <w:lang w:val="es-ES_tradnl"/>
              </w:rPr>
              <w:t xml:space="preserve"> solución para el tratamiento y saneamiento de agua para el Alto Comisionado de las Naciones Unidas para los Refugiados (UNHCR) en Suiza. Se buscará establecer un contrato de dos años con la posibilidad de extenderse por un año adicional </w:t>
            </w:r>
            <w:r w:rsidRPr="0025192A">
              <w:rPr>
                <w:rFonts w:ascii="Arial" w:hAnsi="Arial" w:cs="Arial"/>
                <w:b/>
                <w:lang w:val="es-ES_tradnl"/>
              </w:rPr>
              <w:t>(RFQ).</w:t>
            </w:r>
          </w:p>
        </w:tc>
        <w:tc>
          <w:tcPr>
            <w:tcW w:w="665" w:type="pct"/>
            <w:gridSpan w:val="2"/>
            <w:shd w:val="clear" w:color="auto" w:fill="auto"/>
            <w:vAlign w:val="center"/>
          </w:tcPr>
          <w:p w:rsidR="0025192A" w:rsidRDefault="0025192A" w:rsidP="00277E26">
            <w:pPr>
              <w:spacing w:line="276" w:lineRule="auto"/>
              <w:jc w:val="center"/>
              <w:rPr>
                <w:rFonts w:ascii="Arial" w:hAnsi="Arial" w:cs="Arial"/>
                <w:b/>
                <w:lang w:val="es-ES_tradnl"/>
              </w:rPr>
            </w:pPr>
            <w:r>
              <w:rPr>
                <w:rFonts w:ascii="Arial" w:hAnsi="Arial" w:cs="Arial"/>
                <w:b/>
                <w:lang w:val="es-ES_tradnl"/>
              </w:rPr>
              <w:t>UNHCR</w:t>
            </w:r>
          </w:p>
          <w:p w:rsidR="0025192A" w:rsidRPr="0025192A" w:rsidRDefault="0025192A" w:rsidP="00277E26">
            <w:pPr>
              <w:spacing w:line="276" w:lineRule="auto"/>
              <w:jc w:val="center"/>
              <w:rPr>
                <w:rFonts w:ascii="Arial" w:hAnsi="Arial" w:cs="Arial"/>
                <w:lang w:val="es-ES_tradnl"/>
              </w:rPr>
            </w:pPr>
            <w:r>
              <w:rPr>
                <w:rFonts w:ascii="Arial" w:hAnsi="Arial" w:cs="Arial"/>
                <w:lang w:val="es-ES_tradnl"/>
              </w:rPr>
              <w:t>Suiza</w:t>
            </w:r>
          </w:p>
        </w:tc>
        <w:tc>
          <w:tcPr>
            <w:tcW w:w="464" w:type="pct"/>
            <w:gridSpan w:val="2"/>
            <w:shd w:val="clear" w:color="auto" w:fill="auto"/>
            <w:vAlign w:val="center"/>
          </w:tcPr>
          <w:p w:rsidR="0025192A" w:rsidRDefault="0025192A" w:rsidP="00277E26">
            <w:pPr>
              <w:spacing w:line="276" w:lineRule="auto"/>
              <w:jc w:val="center"/>
              <w:rPr>
                <w:rFonts w:ascii="Arial" w:hAnsi="Arial" w:cs="Arial"/>
                <w:lang w:val="es-ES_tradnl"/>
              </w:rPr>
            </w:pPr>
            <w:r>
              <w:rPr>
                <w:rFonts w:ascii="Arial" w:hAnsi="Arial" w:cs="Arial"/>
                <w:lang w:val="es-ES_tradnl"/>
              </w:rPr>
              <w:t>Noviembre 21</w:t>
            </w:r>
          </w:p>
          <w:p w:rsidR="0025192A" w:rsidRPr="009347C9" w:rsidRDefault="0025192A" w:rsidP="00277E26">
            <w:pPr>
              <w:spacing w:line="276" w:lineRule="auto"/>
              <w:jc w:val="center"/>
              <w:rPr>
                <w:rFonts w:ascii="Arial" w:hAnsi="Arial" w:cs="Arial"/>
                <w:lang w:val="es-ES_tradnl"/>
              </w:rPr>
            </w:pPr>
            <w:r>
              <w:rPr>
                <w:rFonts w:ascii="Arial" w:hAnsi="Arial" w:cs="Arial"/>
                <w:lang w:val="es-ES_tradnl"/>
              </w:rPr>
              <w:t>2014</w:t>
            </w:r>
          </w:p>
        </w:tc>
      </w:tr>
      <w:tr w:rsidR="009347C9" w:rsidRPr="001C39E1" w:rsidTr="00FE6D12">
        <w:tc>
          <w:tcPr>
            <w:tcW w:w="407" w:type="pct"/>
            <w:gridSpan w:val="2"/>
            <w:shd w:val="clear" w:color="auto" w:fill="auto"/>
            <w:vAlign w:val="center"/>
          </w:tcPr>
          <w:p w:rsidR="009347C9" w:rsidRPr="009347C9" w:rsidRDefault="009347C9" w:rsidP="00277E26">
            <w:pPr>
              <w:spacing w:line="276" w:lineRule="auto"/>
              <w:jc w:val="center"/>
              <w:rPr>
                <w:rFonts w:ascii="Arial" w:hAnsi="Arial" w:cs="Arial"/>
                <w:lang w:val="es-ES_tradnl"/>
              </w:rPr>
            </w:pPr>
            <w:r w:rsidRPr="009347C9">
              <w:rPr>
                <w:rFonts w:ascii="Arial" w:hAnsi="Arial" w:cs="Arial"/>
                <w:lang w:val="es-ES_tradnl"/>
              </w:rPr>
              <w:t>EOIUNIFIL10399</w:t>
            </w:r>
          </w:p>
        </w:tc>
        <w:tc>
          <w:tcPr>
            <w:tcW w:w="3464" w:type="pct"/>
            <w:gridSpan w:val="4"/>
            <w:shd w:val="clear" w:color="auto" w:fill="auto"/>
            <w:vAlign w:val="center"/>
          </w:tcPr>
          <w:p w:rsidR="009347C9" w:rsidRPr="009347C9" w:rsidRDefault="009347C9" w:rsidP="00277E26">
            <w:pPr>
              <w:spacing w:line="276" w:lineRule="auto"/>
              <w:jc w:val="both"/>
              <w:rPr>
                <w:rFonts w:ascii="Arial" w:hAnsi="Arial" w:cs="Arial"/>
                <w:lang w:val="es-ES_tradnl"/>
              </w:rPr>
            </w:pPr>
            <w:r w:rsidRPr="009347C9">
              <w:rPr>
                <w:rFonts w:ascii="Arial" w:hAnsi="Arial" w:cs="Arial"/>
                <w:lang w:val="es-ES_tradnl"/>
              </w:rPr>
              <w:t xml:space="preserve">Se buscan expresiones de interés de proveedores calificados para el suministro de equipamiento para la Fuerza Provisional de las Naciones Unidas para el Líbano (UNIFIL). Se demandan refrigeradores y equipamiento para el procesamiento de alimentos </w:t>
            </w:r>
            <w:r w:rsidRPr="009347C9">
              <w:rPr>
                <w:rFonts w:ascii="Arial" w:hAnsi="Arial" w:cs="Arial"/>
                <w:b/>
                <w:lang w:val="es-ES_tradnl"/>
              </w:rPr>
              <w:t>(EOI).</w:t>
            </w:r>
          </w:p>
        </w:tc>
        <w:tc>
          <w:tcPr>
            <w:tcW w:w="665" w:type="pct"/>
            <w:gridSpan w:val="2"/>
            <w:shd w:val="clear" w:color="auto" w:fill="auto"/>
            <w:vAlign w:val="center"/>
          </w:tcPr>
          <w:p w:rsidR="009347C9" w:rsidRDefault="009347C9" w:rsidP="00277E26">
            <w:pPr>
              <w:spacing w:line="276" w:lineRule="auto"/>
              <w:jc w:val="center"/>
              <w:rPr>
                <w:rFonts w:ascii="Arial" w:hAnsi="Arial" w:cs="Arial"/>
                <w:b/>
                <w:lang w:val="es-ES_tradnl"/>
              </w:rPr>
            </w:pPr>
            <w:r>
              <w:rPr>
                <w:rFonts w:ascii="Arial" w:hAnsi="Arial" w:cs="Arial"/>
                <w:b/>
                <w:lang w:val="es-ES_tradnl"/>
              </w:rPr>
              <w:t>UNIFIL</w:t>
            </w:r>
          </w:p>
          <w:p w:rsidR="009347C9" w:rsidRPr="009347C9" w:rsidRDefault="009347C9" w:rsidP="00277E26">
            <w:pPr>
              <w:spacing w:line="276" w:lineRule="auto"/>
              <w:jc w:val="center"/>
              <w:rPr>
                <w:rFonts w:ascii="Arial" w:hAnsi="Arial" w:cs="Arial"/>
                <w:lang w:val="es-ES_tradnl"/>
              </w:rPr>
            </w:pPr>
            <w:r w:rsidRPr="009347C9">
              <w:rPr>
                <w:rFonts w:ascii="Arial" w:hAnsi="Arial" w:cs="Arial"/>
                <w:lang w:val="es-ES_tradnl"/>
              </w:rPr>
              <w:t>Líbano</w:t>
            </w:r>
          </w:p>
        </w:tc>
        <w:tc>
          <w:tcPr>
            <w:tcW w:w="464" w:type="pct"/>
            <w:gridSpan w:val="2"/>
            <w:shd w:val="clear" w:color="auto" w:fill="auto"/>
            <w:vAlign w:val="center"/>
          </w:tcPr>
          <w:p w:rsidR="009347C9" w:rsidRPr="009347C9" w:rsidRDefault="009347C9" w:rsidP="00277E26">
            <w:pPr>
              <w:spacing w:line="276" w:lineRule="auto"/>
              <w:jc w:val="center"/>
              <w:rPr>
                <w:rFonts w:ascii="Arial" w:hAnsi="Arial" w:cs="Arial"/>
                <w:lang w:val="es-ES_tradnl"/>
              </w:rPr>
            </w:pPr>
            <w:r w:rsidRPr="009347C9">
              <w:rPr>
                <w:rFonts w:ascii="Arial" w:hAnsi="Arial" w:cs="Arial"/>
                <w:lang w:val="es-ES_tradnl"/>
              </w:rPr>
              <w:t>Noviembre 25</w:t>
            </w:r>
          </w:p>
          <w:p w:rsidR="009347C9" w:rsidRPr="001C39E1" w:rsidRDefault="009347C9" w:rsidP="00277E26">
            <w:pPr>
              <w:spacing w:line="276" w:lineRule="auto"/>
              <w:jc w:val="center"/>
              <w:rPr>
                <w:rFonts w:ascii="Arial" w:hAnsi="Arial" w:cs="Arial"/>
                <w:b/>
                <w:lang w:val="es-ES_tradnl"/>
              </w:rPr>
            </w:pPr>
            <w:r w:rsidRPr="009347C9">
              <w:rPr>
                <w:rFonts w:ascii="Arial" w:hAnsi="Arial" w:cs="Arial"/>
                <w:lang w:val="es-ES_tradnl"/>
              </w:rPr>
              <w:t>2014</w:t>
            </w:r>
          </w:p>
        </w:tc>
      </w:tr>
      <w:tr w:rsidR="009E40F0" w:rsidRPr="001C39E1" w:rsidTr="004A1776">
        <w:tc>
          <w:tcPr>
            <w:tcW w:w="5000" w:type="pct"/>
            <w:gridSpan w:val="10"/>
            <w:shd w:val="clear" w:color="auto" w:fill="DBE5F1" w:themeFill="accent1" w:themeFillTint="33"/>
            <w:vAlign w:val="center"/>
          </w:tcPr>
          <w:p w:rsidR="009E40F0" w:rsidRPr="001C39E1" w:rsidRDefault="009E40F0" w:rsidP="00277E26">
            <w:pPr>
              <w:spacing w:line="276" w:lineRule="auto"/>
              <w:jc w:val="center"/>
              <w:rPr>
                <w:rFonts w:ascii="Arial" w:hAnsi="Arial" w:cs="Arial"/>
                <w:lang w:val="es-ES_tradnl"/>
              </w:rPr>
            </w:pPr>
            <w:r w:rsidRPr="001C39E1">
              <w:rPr>
                <w:rFonts w:ascii="Arial" w:hAnsi="Arial" w:cs="Arial"/>
                <w:b/>
                <w:lang w:val="es-ES_tradnl"/>
              </w:rPr>
              <w:t xml:space="preserve">Equipamiento Médico – Hospitalario </w:t>
            </w:r>
            <w:r>
              <w:rPr>
                <w:rFonts w:ascii="Arial" w:hAnsi="Arial" w:cs="Arial"/>
                <w:b/>
                <w:lang w:val="es-ES_tradnl"/>
              </w:rPr>
              <w:t>–</w:t>
            </w:r>
            <w:r w:rsidRPr="001C39E1">
              <w:rPr>
                <w:rFonts w:ascii="Arial" w:hAnsi="Arial" w:cs="Arial"/>
                <w:b/>
                <w:lang w:val="es-ES_tradnl"/>
              </w:rPr>
              <w:t xml:space="preserve"> Farmacéutico</w:t>
            </w:r>
          </w:p>
        </w:tc>
      </w:tr>
      <w:tr w:rsidR="002240EE" w:rsidRPr="001C39E1" w:rsidTr="00FE6D12">
        <w:trPr>
          <w:trHeight w:val="161"/>
        </w:trPr>
        <w:tc>
          <w:tcPr>
            <w:tcW w:w="394" w:type="pct"/>
            <w:vAlign w:val="center"/>
          </w:tcPr>
          <w:p w:rsidR="002240EE" w:rsidRPr="002240EE" w:rsidRDefault="002240EE" w:rsidP="00277E26">
            <w:pPr>
              <w:spacing w:line="276" w:lineRule="auto"/>
              <w:jc w:val="both"/>
              <w:rPr>
                <w:rFonts w:ascii="Arial" w:hAnsi="Arial" w:cs="Arial"/>
              </w:rPr>
            </w:pPr>
            <w:r w:rsidRPr="002240EE">
              <w:rPr>
                <w:rFonts w:ascii="Arial" w:hAnsi="Arial" w:cs="Arial"/>
              </w:rPr>
              <w:t>UNOPS ARG ITB 2014-005</w:t>
            </w:r>
          </w:p>
          <w:p w:rsidR="002240EE" w:rsidRPr="003A3D8B" w:rsidRDefault="002240EE" w:rsidP="00277E26">
            <w:pPr>
              <w:spacing w:line="276" w:lineRule="auto"/>
              <w:jc w:val="both"/>
              <w:rPr>
                <w:rFonts w:ascii="Arial" w:hAnsi="Arial" w:cs="Arial"/>
              </w:rPr>
            </w:pPr>
          </w:p>
        </w:tc>
        <w:tc>
          <w:tcPr>
            <w:tcW w:w="3468" w:type="pct"/>
            <w:gridSpan w:val="3"/>
            <w:vAlign w:val="center"/>
          </w:tcPr>
          <w:p w:rsidR="002240EE" w:rsidRPr="003A3D8B" w:rsidRDefault="002240EE" w:rsidP="00277E26">
            <w:pPr>
              <w:spacing w:line="276" w:lineRule="auto"/>
              <w:jc w:val="both"/>
              <w:rPr>
                <w:rFonts w:ascii="Arial" w:hAnsi="Arial" w:cs="Arial"/>
              </w:rPr>
            </w:pPr>
            <w:r>
              <w:rPr>
                <w:rFonts w:ascii="Arial" w:hAnsi="Arial" w:cs="Arial"/>
              </w:rPr>
              <w:t xml:space="preserve">Invitación a licitar para la adquisición de mesas de anestesia para la Oficina de Servicios para Proyectos (UNOPS) en Argentina. Se deberán suministrar 5 mesas de anestesia en un plazo de 60 días </w:t>
            </w:r>
            <w:r w:rsidRPr="002240EE">
              <w:rPr>
                <w:rFonts w:ascii="Arial" w:hAnsi="Arial" w:cs="Arial"/>
                <w:b/>
              </w:rPr>
              <w:t>(ITB).</w:t>
            </w:r>
          </w:p>
        </w:tc>
        <w:tc>
          <w:tcPr>
            <w:tcW w:w="666" w:type="pct"/>
            <w:gridSpan w:val="3"/>
            <w:vAlign w:val="center"/>
          </w:tcPr>
          <w:p w:rsidR="002240EE" w:rsidRDefault="002240EE" w:rsidP="00277E26">
            <w:pPr>
              <w:spacing w:line="276" w:lineRule="auto"/>
              <w:jc w:val="center"/>
              <w:rPr>
                <w:rFonts w:ascii="Arial" w:hAnsi="Arial" w:cs="Arial"/>
                <w:b/>
              </w:rPr>
            </w:pPr>
            <w:r>
              <w:rPr>
                <w:rFonts w:ascii="Arial" w:hAnsi="Arial" w:cs="Arial"/>
                <w:b/>
              </w:rPr>
              <w:t>UNOPS</w:t>
            </w:r>
          </w:p>
          <w:p w:rsidR="002240EE" w:rsidRPr="002240EE" w:rsidRDefault="002240EE" w:rsidP="00277E26">
            <w:pPr>
              <w:spacing w:line="276" w:lineRule="auto"/>
              <w:jc w:val="center"/>
              <w:rPr>
                <w:rFonts w:ascii="Arial" w:hAnsi="Arial" w:cs="Arial"/>
              </w:rPr>
            </w:pPr>
            <w:r>
              <w:rPr>
                <w:rFonts w:ascii="Arial" w:hAnsi="Arial" w:cs="Arial"/>
              </w:rPr>
              <w:t>Argentina</w:t>
            </w:r>
          </w:p>
        </w:tc>
        <w:tc>
          <w:tcPr>
            <w:tcW w:w="472" w:type="pct"/>
            <w:gridSpan w:val="3"/>
            <w:vAlign w:val="center"/>
          </w:tcPr>
          <w:p w:rsidR="002240EE" w:rsidRDefault="002240EE" w:rsidP="00277E26">
            <w:pPr>
              <w:spacing w:line="276" w:lineRule="auto"/>
              <w:jc w:val="center"/>
              <w:rPr>
                <w:rFonts w:ascii="Arial" w:hAnsi="Arial" w:cs="Arial"/>
              </w:rPr>
            </w:pPr>
            <w:r>
              <w:rPr>
                <w:rFonts w:ascii="Arial" w:hAnsi="Arial" w:cs="Arial"/>
              </w:rPr>
              <w:t>Diciembre 4</w:t>
            </w:r>
          </w:p>
          <w:p w:rsidR="002240EE" w:rsidRDefault="002240EE" w:rsidP="00277E26">
            <w:pPr>
              <w:spacing w:line="276" w:lineRule="auto"/>
              <w:jc w:val="center"/>
              <w:rPr>
                <w:rFonts w:ascii="Arial" w:hAnsi="Arial" w:cs="Arial"/>
              </w:rPr>
            </w:pPr>
            <w:r>
              <w:rPr>
                <w:rFonts w:ascii="Arial" w:hAnsi="Arial" w:cs="Arial"/>
              </w:rPr>
              <w:t>2014</w:t>
            </w:r>
          </w:p>
        </w:tc>
      </w:tr>
      <w:tr w:rsidR="00455E71" w:rsidRPr="001C39E1" w:rsidTr="00FE6D12">
        <w:trPr>
          <w:trHeight w:val="161"/>
        </w:trPr>
        <w:tc>
          <w:tcPr>
            <w:tcW w:w="394" w:type="pct"/>
            <w:vAlign w:val="center"/>
          </w:tcPr>
          <w:p w:rsidR="00455E71" w:rsidRPr="003A3D8B" w:rsidRDefault="00455E71" w:rsidP="00277E26">
            <w:pPr>
              <w:spacing w:line="276" w:lineRule="auto"/>
              <w:jc w:val="both"/>
              <w:rPr>
                <w:rFonts w:ascii="Arial" w:hAnsi="Arial" w:cs="Arial"/>
              </w:rPr>
            </w:pPr>
            <w:r w:rsidRPr="003A3D8B">
              <w:rPr>
                <w:rFonts w:ascii="Arial" w:hAnsi="Arial" w:cs="Arial"/>
              </w:rPr>
              <w:t>16390</w:t>
            </w:r>
          </w:p>
        </w:tc>
        <w:tc>
          <w:tcPr>
            <w:tcW w:w="3468" w:type="pct"/>
            <w:gridSpan w:val="3"/>
            <w:vAlign w:val="center"/>
          </w:tcPr>
          <w:p w:rsidR="00455E71" w:rsidRPr="003A3D8B" w:rsidRDefault="00455E71" w:rsidP="00277E26">
            <w:pPr>
              <w:spacing w:line="276" w:lineRule="auto"/>
              <w:jc w:val="both"/>
              <w:rPr>
                <w:rFonts w:ascii="Arial" w:hAnsi="Arial" w:cs="Arial"/>
              </w:rPr>
            </w:pPr>
            <w:r w:rsidRPr="003A3D8B">
              <w:rPr>
                <w:rFonts w:ascii="Arial" w:hAnsi="Arial" w:cs="Arial"/>
              </w:rPr>
              <w:t>Invitación a licitar para el suministro de ambulancias para el Programa de Naciones Unidas para el Desarrollo (UNDP) en la India. Se deberán suministrar 10 ambulancias de conformidad con las especificaciones técnicas</w:t>
            </w:r>
            <w:r>
              <w:rPr>
                <w:rFonts w:ascii="Arial" w:hAnsi="Arial" w:cs="Arial"/>
              </w:rPr>
              <w:t xml:space="preserve"> </w:t>
            </w:r>
            <w:r w:rsidRPr="003A3D8B">
              <w:rPr>
                <w:rFonts w:ascii="Arial" w:hAnsi="Arial" w:cs="Arial"/>
                <w:b/>
              </w:rPr>
              <w:t>(ITB).</w:t>
            </w:r>
          </w:p>
        </w:tc>
        <w:tc>
          <w:tcPr>
            <w:tcW w:w="666" w:type="pct"/>
            <w:gridSpan w:val="3"/>
            <w:vAlign w:val="center"/>
          </w:tcPr>
          <w:p w:rsidR="00455E71" w:rsidRPr="003A3D8B" w:rsidRDefault="00455E71" w:rsidP="00277E26">
            <w:pPr>
              <w:spacing w:line="276" w:lineRule="auto"/>
              <w:jc w:val="center"/>
              <w:rPr>
                <w:rFonts w:ascii="Arial" w:hAnsi="Arial" w:cs="Arial"/>
                <w:b/>
              </w:rPr>
            </w:pPr>
            <w:r w:rsidRPr="003A3D8B">
              <w:rPr>
                <w:rFonts w:ascii="Arial" w:hAnsi="Arial" w:cs="Arial"/>
                <w:b/>
              </w:rPr>
              <w:t>UNDP</w:t>
            </w:r>
          </w:p>
          <w:p w:rsidR="00455E71" w:rsidRPr="008E0718" w:rsidRDefault="00455E71" w:rsidP="00277E26">
            <w:pPr>
              <w:spacing w:line="276" w:lineRule="auto"/>
              <w:jc w:val="center"/>
              <w:rPr>
                <w:rFonts w:ascii="Arial" w:hAnsi="Arial" w:cs="Arial"/>
              </w:rPr>
            </w:pPr>
            <w:r>
              <w:rPr>
                <w:rFonts w:ascii="Arial" w:hAnsi="Arial" w:cs="Arial"/>
              </w:rPr>
              <w:t>India</w:t>
            </w:r>
          </w:p>
        </w:tc>
        <w:tc>
          <w:tcPr>
            <w:tcW w:w="472" w:type="pct"/>
            <w:gridSpan w:val="3"/>
            <w:vAlign w:val="center"/>
          </w:tcPr>
          <w:p w:rsidR="00455E71" w:rsidRDefault="00455E71" w:rsidP="00277E26">
            <w:pPr>
              <w:spacing w:line="276" w:lineRule="auto"/>
              <w:jc w:val="center"/>
              <w:rPr>
                <w:rFonts w:ascii="Arial" w:hAnsi="Arial" w:cs="Arial"/>
              </w:rPr>
            </w:pPr>
            <w:r>
              <w:rPr>
                <w:rFonts w:ascii="Arial" w:hAnsi="Arial" w:cs="Arial"/>
              </w:rPr>
              <w:t>Noviembre 21 2014</w:t>
            </w:r>
          </w:p>
        </w:tc>
      </w:tr>
      <w:tr w:rsidR="00455E71" w:rsidRPr="001C39E1" w:rsidTr="00FE6D12">
        <w:trPr>
          <w:trHeight w:val="161"/>
        </w:trPr>
        <w:tc>
          <w:tcPr>
            <w:tcW w:w="394" w:type="pct"/>
            <w:vAlign w:val="center"/>
          </w:tcPr>
          <w:p w:rsidR="00455E71" w:rsidRPr="004A1776" w:rsidRDefault="00455E71" w:rsidP="00277E26">
            <w:pPr>
              <w:spacing w:line="276" w:lineRule="auto"/>
              <w:jc w:val="both"/>
              <w:rPr>
                <w:rFonts w:ascii="Arial" w:hAnsi="Arial" w:cs="Arial"/>
              </w:rPr>
            </w:pPr>
            <w:r w:rsidRPr="003A3D8B">
              <w:rPr>
                <w:rFonts w:ascii="Arial" w:hAnsi="Arial" w:cs="Arial"/>
              </w:rPr>
              <w:t>16361</w:t>
            </w:r>
          </w:p>
        </w:tc>
        <w:tc>
          <w:tcPr>
            <w:tcW w:w="3468" w:type="pct"/>
            <w:gridSpan w:val="3"/>
            <w:vAlign w:val="center"/>
          </w:tcPr>
          <w:p w:rsidR="00455E71" w:rsidRPr="00FD63C3" w:rsidRDefault="00455E71" w:rsidP="00277E26">
            <w:pPr>
              <w:spacing w:line="276" w:lineRule="auto"/>
              <w:jc w:val="both"/>
              <w:rPr>
                <w:rFonts w:ascii="Arial" w:hAnsi="Arial" w:cs="Arial"/>
              </w:rPr>
            </w:pPr>
            <w:r w:rsidRPr="003A3D8B">
              <w:rPr>
                <w:rFonts w:ascii="Arial" w:hAnsi="Arial" w:cs="Arial"/>
              </w:rPr>
              <w:t>Invitación a licitar para el suministro de ambulancias para el Gobier</w:t>
            </w:r>
            <w:r>
              <w:rPr>
                <w:rFonts w:ascii="Arial" w:hAnsi="Arial" w:cs="Arial"/>
              </w:rPr>
              <w:t>N</w:t>
            </w:r>
            <w:r w:rsidRPr="003A3D8B">
              <w:rPr>
                <w:rFonts w:ascii="Arial" w:hAnsi="Arial" w:cs="Arial"/>
              </w:rPr>
              <w:t>o de Haryana a través del Programa de Naciones Unidas para el Desarrollo (UNDP) en la India. Se deberán suministrar 50 ambulancias de conformidad con las especificaciones técnicas</w:t>
            </w:r>
            <w:r>
              <w:rPr>
                <w:rFonts w:ascii="Arial" w:hAnsi="Arial" w:cs="Arial"/>
              </w:rPr>
              <w:t xml:space="preserve"> </w:t>
            </w:r>
            <w:r w:rsidRPr="003A3D8B">
              <w:rPr>
                <w:rFonts w:ascii="Arial" w:hAnsi="Arial" w:cs="Arial"/>
                <w:b/>
              </w:rPr>
              <w:t>(ITB).</w:t>
            </w:r>
          </w:p>
        </w:tc>
        <w:tc>
          <w:tcPr>
            <w:tcW w:w="666" w:type="pct"/>
            <w:gridSpan w:val="3"/>
            <w:vAlign w:val="center"/>
          </w:tcPr>
          <w:p w:rsidR="00455E71" w:rsidRPr="003A3D8B" w:rsidRDefault="00455E71" w:rsidP="00277E26">
            <w:pPr>
              <w:spacing w:line="276" w:lineRule="auto"/>
              <w:jc w:val="center"/>
              <w:rPr>
                <w:rFonts w:ascii="Arial" w:hAnsi="Arial" w:cs="Arial"/>
                <w:b/>
              </w:rPr>
            </w:pPr>
            <w:r w:rsidRPr="003A3D8B">
              <w:rPr>
                <w:rFonts w:ascii="Arial" w:hAnsi="Arial" w:cs="Arial"/>
                <w:b/>
              </w:rPr>
              <w:t>UNDP</w:t>
            </w:r>
          </w:p>
          <w:p w:rsidR="00455E71" w:rsidRPr="008E0718" w:rsidRDefault="00455E71" w:rsidP="00277E26">
            <w:pPr>
              <w:spacing w:line="276" w:lineRule="auto"/>
              <w:jc w:val="center"/>
              <w:rPr>
                <w:rFonts w:ascii="Arial" w:hAnsi="Arial" w:cs="Arial"/>
              </w:rPr>
            </w:pPr>
            <w:r>
              <w:rPr>
                <w:rFonts w:ascii="Arial" w:hAnsi="Arial" w:cs="Arial"/>
              </w:rPr>
              <w:t>India</w:t>
            </w:r>
          </w:p>
        </w:tc>
        <w:tc>
          <w:tcPr>
            <w:tcW w:w="472" w:type="pct"/>
            <w:gridSpan w:val="3"/>
            <w:vAlign w:val="center"/>
          </w:tcPr>
          <w:p w:rsidR="00455E71" w:rsidRDefault="00455E71" w:rsidP="00277E26">
            <w:pPr>
              <w:spacing w:line="276" w:lineRule="auto"/>
              <w:jc w:val="center"/>
              <w:rPr>
                <w:rFonts w:ascii="Arial" w:hAnsi="Arial" w:cs="Arial"/>
              </w:rPr>
            </w:pPr>
            <w:r>
              <w:rPr>
                <w:rFonts w:ascii="Arial" w:hAnsi="Arial" w:cs="Arial"/>
              </w:rPr>
              <w:t>Noviembre 21 2014</w:t>
            </w:r>
          </w:p>
        </w:tc>
      </w:tr>
      <w:tr w:rsidR="00455E71" w:rsidRPr="001C39E1" w:rsidTr="00FE6D12">
        <w:trPr>
          <w:trHeight w:val="161"/>
        </w:trPr>
        <w:tc>
          <w:tcPr>
            <w:tcW w:w="394" w:type="pct"/>
            <w:vAlign w:val="center"/>
          </w:tcPr>
          <w:p w:rsidR="00455E71" w:rsidRPr="004A1776" w:rsidRDefault="00455E71" w:rsidP="00277E26">
            <w:pPr>
              <w:tabs>
                <w:tab w:val="left" w:pos="4740"/>
              </w:tabs>
              <w:spacing w:line="276" w:lineRule="auto"/>
              <w:jc w:val="both"/>
              <w:rPr>
                <w:rFonts w:ascii="Arial" w:hAnsi="Arial" w:cs="Arial"/>
                <w:color w:val="000000"/>
                <w:shd w:val="clear" w:color="auto" w:fill="F8F8F8"/>
                <w:lang w:val="en-US"/>
              </w:rPr>
            </w:pPr>
            <w:r w:rsidRPr="004A1776">
              <w:rPr>
                <w:rFonts w:ascii="Arial" w:hAnsi="Arial" w:cs="Arial"/>
                <w:color w:val="000000"/>
                <w:shd w:val="clear" w:color="auto" w:fill="F8F8F8"/>
                <w:lang w:val="en-US"/>
              </w:rPr>
              <w:t>UNFPA/CPH/12/055</w:t>
            </w:r>
          </w:p>
        </w:tc>
        <w:tc>
          <w:tcPr>
            <w:tcW w:w="3468" w:type="pct"/>
            <w:gridSpan w:val="3"/>
            <w:vAlign w:val="center"/>
          </w:tcPr>
          <w:p w:rsidR="00455E71" w:rsidRDefault="00455E71" w:rsidP="00277E26">
            <w:pPr>
              <w:spacing w:line="276" w:lineRule="auto"/>
              <w:jc w:val="both"/>
              <w:rPr>
                <w:rFonts w:ascii="Arial" w:eastAsia="Calibri" w:hAnsi="Arial" w:cs="Arial"/>
                <w:b/>
                <w:lang w:eastAsia="en-US"/>
              </w:rPr>
            </w:pPr>
            <w:r w:rsidRPr="00F0637B">
              <w:rPr>
                <w:rFonts w:ascii="Arial" w:eastAsia="Calibri" w:hAnsi="Arial" w:cs="Arial"/>
                <w:lang w:eastAsia="en-US"/>
              </w:rPr>
              <w:t>Invitación a licitar para el suministro de condones de látex y dispositivo intrauterino para el Fondo de Población de las Naciones Unidas (UNFPA) de conformidad con las especificaciones técnicas</w:t>
            </w:r>
            <w:r>
              <w:rPr>
                <w:rFonts w:ascii="Arial" w:eastAsia="Calibri" w:hAnsi="Arial" w:cs="Arial"/>
                <w:lang w:eastAsia="en-US"/>
              </w:rPr>
              <w:t xml:space="preserve"> </w:t>
            </w:r>
            <w:r w:rsidRPr="00F83E71">
              <w:rPr>
                <w:rFonts w:ascii="Arial" w:eastAsia="Calibri" w:hAnsi="Arial" w:cs="Arial"/>
                <w:b/>
                <w:lang w:eastAsia="en-US"/>
              </w:rPr>
              <w:t>(ITB).</w:t>
            </w:r>
          </w:p>
          <w:p w:rsidR="00455E71" w:rsidRPr="0022155E" w:rsidRDefault="00455E71" w:rsidP="00277E26">
            <w:pPr>
              <w:spacing w:line="276" w:lineRule="auto"/>
              <w:jc w:val="both"/>
              <w:rPr>
                <w:rFonts w:ascii="Arial" w:eastAsia="Calibri" w:hAnsi="Arial" w:cs="Arial"/>
                <w:lang w:eastAsia="en-US"/>
              </w:rPr>
            </w:pPr>
          </w:p>
        </w:tc>
        <w:tc>
          <w:tcPr>
            <w:tcW w:w="666" w:type="pct"/>
            <w:gridSpan w:val="3"/>
            <w:vAlign w:val="center"/>
          </w:tcPr>
          <w:p w:rsidR="00455E71" w:rsidRDefault="00455E71" w:rsidP="00277E26">
            <w:pPr>
              <w:spacing w:line="276" w:lineRule="auto"/>
              <w:jc w:val="center"/>
              <w:rPr>
                <w:rFonts w:ascii="Arial" w:hAnsi="Arial" w:cs="Arial"/>
                <w:b/>
                <w:bCs/>
                <w:iCs/>
              </w:rPr>
            </w:pPr>
            <w:r>
              <w:rPr>
                <w:rFonts w:ascii="Arial" w:hAnsi="Arial" w:cs="Arial"/>
                <w:b/>
                <w:bCs/>
                <w:iCs/>
              </w:rPr>
              <w:t>UNFPA</w:t>
            </w:r>
          </w:p>
          <w:p w:rsidR="00455E71" w:rsidRPr="00F83E71" w:rsidRDefault="00455E71" w:rsidP="00277E26">
            <w:pPr>
              <w:spacing w:line="276" w:lineRule="auto"/>
              <w:jc w:val="center"/>
              <w:rPr>
                <w:rFonts w:ascii="Arial" w:hAnsi="Arial" w:cs="Arial"/>
                <w:bCs/>
                <w:iCs/>
              </w:rPr>
            </w:pPr>
            <w:r>
              <w:rPr>
                <w:rFonts w:ascii="Arial" w:hAnsi="Arial" w:cs="Arial"/>
                <w:bCs/>
                <w:iCs/>
              </w:rPr>
              <w:t>Varios Países*</w:t>
            </w:r>
          </w:p>
        </w:tc>
        <w:tc>
          <w:tcPr>
            <w:tcW w:w="472" w:type="pct"/>
            <w:gridSpan w:val="3"/>
            <w:vAlign w:val="center"/>
          </w:tcPr>
          <w:p w:rsidR="00455E71" w:rsidRDefault="00455E71" w:rsidP="00277E26">
            <w:pPr>
              <w:spacing w:line="276" w:lineRule="auto"/>
              <w:jc w:val="center"/>
              <w:rPr>
                <w:rFonts w:ascii="Arial" w:hAnsi="Arial" w:cs="Arial"/>
                <w:bCs/>
                <w:iCs/>
              </w:rPr>
            </w:pPr>
            <w:r>
              <w:rPr>
                <w:rFonts w:ascii="Arial" w:hAnsi="Arial" w:cs="Arial"/>
                <w:bCs/>
                <w:iCs/>
              </w:rPr>
              <w:t>Diciembre 12</w:t>
            </w:r>
          </w:p>
          <w:p w:rsidR="00455E71" w:rsidRDefault="00455E71" w:rsidP="00277E26">
            <w:pPr>
              <w:spacing w:line="276" w:lineRule="auto"/>
              <w:jc w:val="center"/>
              <w:rPr>
                <w:rFonts w:ascii="Arial" w:hAnsi="Arial" w:cs="Arial"/>
                <w:bCs/>
                <w:iCs/>
              </w:rPr>
            </w:pPr>
            <w:r>
              <w:rPr>
                <w:rFonts w:ascii="Arial" w:hAnsi="Arial" w:cs="Arial"/>
                <w:bCs/>
                <w:iCs/>
              </w:rPr>
              <w:t>2014</w:t>
            </w:r>
          </w:p>
        </w:tc>
      </w:tr>
      <w:tr w:rsidR="00455E71" w:rsidRPr="001C39E1" w:rsidTr="004A1776">
        <w:trPr>
          <w:trHeight w:val="259"/>
        </w:trPr>
        <w:tc>
          <w:tcPr>
            <w:tcW w:w="5000" w:type="pct"/>
            <w:gridSpan w:val="10"/>
            <w:shd w:val="clear" w:color="auto" w:fill="DBE5F1" w:themeFill="accent1" w:themeFillTint="33"/>
            <w:vAlign w:val="center"/>
          </w:tcPr>
          <w:p w:rsidR="00455E71" w:rsidRDefault="00455E71" w:rsidP="00277E26">
            <w:pPr>
              <w:spacing w:line="276" w:lineRule="auto"/>
              <w:jc w:val="center"/>
              <w:rPr>
                <w:rFonts w:ascii="Arial" w:hAnsi="Arial" w:cs="Arial"/>
                <w:b/>
              </w:rPr>
            </w:pPr>
            <w:r>
              <w:rPr>
                <w:rFonts w:ascii="Arial" w:hAnsi="Arial" w:cs="Arial"/>
                <w:b/>
              </w:rPr>
              <w:t>Vehículos Especiales</w:t>
            </w:r>
          </w:p>
        </w:tc>
      </w:tr>
      <w:tr w:rsidR="00455E71" w:rsidRPr="001C39E1" w:rsidTr="00FE6D12">
        <w:trPr>
          <w:trHeight w:val="259"/>
        </w:trPr>
        <w:tc>
          <w:tcPr>
            <w:tcW w:w="407" w:type="pct"/>
            <w:gridSpan w:val="2"/>
            <w:shd w:val="clear" w:color="auto" w:fill="auto"/>
            <w:vAlign w:val="center"/>
          </w:tcPr>
          <w:p w:rsidR="00455E71" w:rsidRPr="003A3D8B" w:rsidRDefault="00455E71" w:rsidP="00277E26">
            <w:pPr>
              <w:spacing w:line="276" w:lineRule="auto"/>
              <w:jc w:val="both"/>
              <w:rPr>
                <w:rFonts w:ascii="Arial" w:hAnsi="Arial" w:cs="Arial"/>
              </w:rPr>
            </w:pPr>
            <w:r w:rsidRPr="003A3D8B">
              <w:rPr>
                <w:rFonts w:ascii="Arial" w:hAnsi="Arial" w:cs="Arial"/>
              </w:rPr>
              <w:t>16390</w:t>
            </w:r>
          </w:p>
        </w:tc>
        <w:tc>
          <w:tcPr>
            <w:tcW w:w="3464" w:type="pct"/>
            <w:gridSpan w:val="4"/>
            <w:shd w:val="clear" w:color="auto" w:fill="auto"/>
            <w:vAlign w:val="center"/>
          </w:tcPr>
          <w:p w:rsidR="00455E71" w:rsidRPr="003A3D8B" w:rsidRDefault="00455E71" w:rsidP="00277E26">
            <w:pPr>
              <w:spacing w:line="276" w:lineRule="auto"/>
              <w:jc w:val="both"/>
              <w:rPr>
                <w:rFonts w:ascii="Arial" w:hAnsi="Arial" w:cs="Arial"/>
              </w:rPr>
            </w:pPr>
            <w:r w:rsidRPr="003A3D8B">
              <w:rPr>
                <w:rFonts w:ascii="Arial" w:hAnsi="Arial" w:cs="Arial"/>
              </w:rPr>
              <w:t>Invitación a licitar para el suministro de ambulancias para el Programa de Naciones Unidas para el Desarrollo (UNDP) en la India. Se deberán suministrar 10 ambulancias de conformidad con las especificaciones técnicas</w:t>
            </w:r>
            <w:r>
              <w:rPr>
                <w:rFonts w:ascii="Arial" w:hAnsi="Arial" w:cs="Arial"/>
              </w:rPr>
              <w:t xml:space="preserve"> </w:t>
            </w:r>
            <w:r w:rsidRPr="003A3D8B">
              <w:rPr>
                <w:rFonts w:ascii="Arial" w:hAnsi="Arial" w:cs="Arial"/>
                <w:b/>
              </w:rPr>
              <w:t>(ITB).</w:t>
            </w:r>
          </w:p>
        </w:tc>
        <w:tc>
          <w:tcPr>
            <w:tcW w:w="668" w:type="pct"/>
            <w:gridSpan w:val="3"/>
            <w:shd w:val="clear" w:color="auto" w:fill="auto"/>
            <w:vAlign w:val="center"/>
          </w:tcPr>
          <w:p w:rsidR="00455E71" w:rsidRPr="003A3D8B" w:rsidRDefault="00455E71" w:rsidP="00277E26">
            <w:pPr>
              <w:spacing w:line="276" w:lineRule="auto"/>
              <w:jc w:val="center"/>
              <w:rPr>
                <w:rFonts w:ascii="Arial" w:hAnsi="Arial" w:cs="Arial"/>
                <w:b/>
              </w:rPr>
            </w:pPr>
            <w:r w:rsidRPr="003A3D8B">
              <w:rPr>
                <w:rFonts w:ascii="Arial" w:hAnsi="Arial" w:cs="Arial"/>
                <w:b/>
              </w:rPr>
              <w:t>UNDP</w:t>
            </w:r>
          </w:p>
          <w:p w:rsidR="00455E71" w:rsidRPr="008E0718" w:rsidRDefault="00455E71" w:rsidP="00277E26">
            <w:pPr>
              <w:spacing w:line="276" w:lineRule="auto"/>
              <w:jc w:val="center"/>
              <w:rPr>
                <w:rFonts w:ascii="Arial" w:hAnsi="Arial" w:cs="Arial"/>
              </w:rPr>
            </w:pPr>
            <w:r>
              <w:rPr>
                <w:rFonts w:ascii="Arial" w:hAnsi="Arial" w:cs="Arial"/>
              </w:rPr>
              <w:t>India</w:t>
            </w:r>
          </w:p>
        </w:tc>
        <w:tc>
          <w:tcPr>
            <w:tcW w:w="461" w:type="pct"/>
            <w:shd w:val="clear" w:color="auto" w:fill="auto"/>
            <w:vAlign w:val="center"/>
          </w:tcPr>
          <w:p w:rsidR="00455E71" w:rsidRDefault="00455E71" w:rsidP="00277E26">
            <w:pPr>
              <w:spacing w:line="276" w:lineRule="auto"/>
              <w:jc w:val="center"/>
              <w:rPr>
                <w:rFonts w:ascii="Arial" w:hAnsi="Arial" w:cs="Arial"/>
              </w:rPr>
            </w:pPr>
            <w:r>
              <w:rPr>
                <w:rFonts w:ascii="Arial" w:hAnsi="Arial" w:cs="Arial"/>
              </w:rPr>
              <w:t>Noviembre 21 2014</w:t>
            </w:r>
          </w:p>
        </w:tc>
      </w:tr>
      <w:tr w:rsidR="00455E71" w:rsidRPr="001C39E1" w:rsidTr="00FE6D12">
        <w:trPr>
          <w:trHeight w:val="259"/>
        </w:trPr>
        <w:tc>
          <w:tcPr>
            <w:tcW w:w="407" w:type="pct"/>
            <w:gridSpan w:val="2"/>
            <w:shd w:val="clear" w:color="auto" w:fill="auto"/>
            <w:vAlign w:val="center"/>
          </w:tcPr>
          <w:p w:rsidR="00455E71" w:rsidRPr="004A1776" w:rsidRDefault="00455E71" w:rsidP="00277E26">
            <w:pPr>
              <w:spacing w:line="276" w:lineRule="auto"/>
              <w:jc w:val="both"/>
              <w:rPr>
                <w:rFonts w:ascii="Arial" w:hAnsi="Arial" w:cs="Arial"/>
              </w:rPr>
            </w:pPr>
            <w:r w:rsidRPr="003A3D8B">
              <w:rPr>
                <w:rFonts w:ascii="Arial" w:hAnsi="Arial" w:cs="Arial"/>
              </w:rPr>
              <w:t>16361</w:t>
            </w:r>
          </w:p>
        </w:tc>
        <w:tc>
          <w:tcPr>
            <w:tcW w:w="3464" w:type="pct"/>
            <w:gridSpan w:val="4"/>
            <w:shd w:val="clear" w:color="auto" w:fill="auto"/>
            <w:vAlign w:val="center"/>
          </w:tcPr>
          <w:p w:rsidR="00455E71" w:rsidRDefault="00455E71" w:rsidP="00277E26">
            <w:pPr>
              <w:spacing w:line="276" w:lineRule="auto"/>
              <w:jc w:val="both"/>
              <w:rPr>
                <w:rFonts w:ascii="Arial" w:hAnsi="Arial" w:cs="Arial"/>
                <w:b/>
              </w:rPr>
            </w:pPr>
            <w:r w:rsidRPr="003A3D8B">
              <w:rPr>
                <w:rFonts w:ascii="Arial" w:hAnsi="Arial" w:cs="Arial"/>
              </w:rPr>
              <w:t>Invitación a licitar para el suministro de ambulancias para el Gobier</w:t>
            </w:r>
            <w:r>
              <w:rPr>
                <w:rFonts w:ascii="Arial" w:hAnsi="Arial" w:cs="Arial"/>
              </w:rPr>
              <w:t>N</w:t>
            </w:r>
            <w:r w:rsidRPr="003A3D8B">
              <w:rPr>
                <w:rFonts w:ascii="Arial" w:hAnsi="Arial" w:cs="Arial"/>
              </w:rPr>
              <w:t>o de Haryana a través del Programa de Naciones Unidas para el Desarrollo (UNDP) en la India. Se deberán suministrar 50 ambulancias de conformidad con las especificaciones técnicas</w:t>
            </w:r>
            <w:r>
              <w:rPr>
                <w:rFonts w:ascii="Arial" w:hAnsi="Arial" w:cs="Arial"/>
              </w:rPr>
              <w:t xml:space="preserve"> </w:t>
            </w:r>
            <w:r w:rsidRPr="003A3D8B">
              <w:rPr>
                <w:rFonts w:ascii="Arial" w:hAnsi="Arial" w:cs="Arial"/>
                <w:b/>
              </w:rPr>
              <w:t>(ITB).</w:t>
            </w:r>
          </w:p>
          <w:p w:rsidR="00277E26" w:rsidRDefault="00277E26" w:rsidP="00277E26">
            <w:pPr>
              <w:spacing w:line="276" w:lineRule="auto"/>
              <w:jc w:val="both"/>
              <w:rPr>
                <w:rFonts w:ascii="Arial" w:hAnsi="Arial" w:cs="Arial"/>
                <w:b/>
              </w:rPr>
            </w:pPr>
          </w:p>
          <w:p w:rsidR="00277E26" w:rsidRPr="00FD63C3" w:rsidRDefault="00277E26" w:rsidP="00277E26">
            <w:pPr>
              <w:spacing w:line="276" w:lineRule="auto"/>
              <w:jc w:val="both"/>
              <w:rPr>
                <w:rFonts w:ascii="Arial" w:hAnsi="Arial" w:cs="Arial"/>
              </w:rPr>
            </w:pPr>
          </w:p>
        </w:tc>
        <w:tc>
          <w:tcPr>
            <w:tcW w:w="668" w:type="pct"/>
            <w:gridSpan w:val="3"/>
            <w:shd w:val="clear" w:color="auto" w:fill="auto"/>
            <w:vAlign w:val="center"/>
          </w:tcPr>
          <w:p w:rsidR="00455E71" w:rsidRPr="003A3D8B" w:rsidRDefault="00455E71" w:rsidP="00277E26">
            <w:pPr>
              <w:spacing w:line="276" w:lineRule="auto"/>
              <w:jc w:val="center"/>
              <w:rPr>
                <w:rFonts w:ascii="Arial" w:hAnsi="Arial" w:cs="Arial"/>
                <w:b/>
              </w:rPr>
            </w:pPr>
            <w:r w:rsidRPr="003A3D8B">
              <w:rPr>
                <w:rFonts w:ascii="Arial" w:hAnsi="Arial" w:cs="Arial"/>
                <w:b/>
              </w:rPr>
              <w:t>UNDP</w:t>
            </w:r>
          </w:p>
          <w:p w:rsidR="00455E71" w:rsidRPr="008E0718" w:rsidRDefault="00455E71" w:rsidP="00277E26">
            <w:pPr>
              <w:spacing w:line="276" w:lineRule="auto"/>
              <w:jc w:val="center"/>
              <w:rPr>
                <w:rFonts w:ascii="Arial" w:hAnsi="Arial" w:cs="Arial"/>
              </w:rPr>
            </w:pPr>
            <w:r>
              <w:rPr>
                <w:rFonts w:ascii="Arial" w:hAnsi="Arial" w:cs="Arial"/>
              </w:rPr>
              <w:t>India</w:t>
            </w:r>
          </w:p>
        </w:tc>
        <w:tc>
          <w:tcPr>
            <w:tcW w:w="461" w:type="pct"/>
            <w:shd w:val="clear" w:color="auto" w:fill="auto"/>
            <w:vAlign w:val="center"/>
          </w:tcPr>
          <w:p w:rsidR="00455E71" w:rsidRDefault="00455E71" w:rsidP="00277E26">
            <w:pPr>
              <w:spacing w:line="276" w:lineRule="auto"/>
              <w:jc w:val="center"/>
              <w:rPr>
                <w:rFonts w:ascii="Arial" w:hAnsi="Arial" w:cs="Arial"/>
              </w:rPr>
            </w:pPr>
            <w:r>
              <w:rPr>
                <w:rFonts w:ascii="Arial" w:hAnsi="Arial" w:cs="Arial"/>
              </w:rPr>
              <w:t>Noviembre 21 2014</w:t>
            </w:r>
          </w:p>
        </w:tc>
      </w:tr>
      <w:tr w:rsidR="00FE6D12" w:rsidRPr="001C39E1" w:rsidTr="004E1D63">
        <w:trPr>
          <w:trHeight w:val="259"/>
        </w:trPr>
        <w:tc>
          <w:tcPr>
            <w:tcW w:w="5000" w:type="pct"/>
            <w:gridSpan w:val="10"/>
            <w:shd w:val="clear" w:color="auto" w:fill="DBE5F1" w:themeFill="accent1" w:themeFillTint="33"/>
            <w:vAlign w:val="center"/>
          </w:tcPr>
          <w:p w:rsidR="00FE6D12" w:rsidRPr="004E1D63" w:rsidRDefault="00FE6D12" w:rsidP="00277E26">
            <w:pPr>
              <w:spacing w:line="276" w:lineRule="auto"/>
              <w:jc w:val="center"/>
              <w:rPr>
                <w:rFonts w:ascii="Arial" w:hAnsi="Arial" w:cs="Arial"/>
                <w:b/>
              </w:rPr>
            </w:pPr>
            <w:r>
              <w:rPr>
                <w:rFonts w:ascii="Arial" w:hAnsi="Arial" w:cs="Arial"/>
                <w:b/>
              </w:rPr>
              <w:t>Construcción</w:t>
            </w:r>
          </w:p>
        </w:tc>
      </w:tr>
      <w:tr w:rsidR="00FE6D12" w:rsidRPr="001C39E1" w:rsidTr="00FE6D12">
        <w:trPr>
          <w:trHeight w:val="259"/>
        </w:trPr>
        <w:tc>
          <w:tcPr>
            <w:tcW w:w="407" w:type="pct"/>
            <w:gridSpan w:val="2"/>
            <w:shd w:val="clear" w:color="auto" w:fill="auto"/>
            <w:vAlign w:val="center"/>
          </w:tcPr>
          <w:p w:rsidR="00FE6D12" w:rsidRPr="00FE6D12" w:rsidRDefault="00FE6D12" w:rsidP="00277E26">
            <w:pPr>
              <w:spacing w:line="276" w:lineRule="auto"/>
              <w:jc w:val="both"/>
              <w:rPr>
                <w:rFonts w:ascii="Arial" w:hAnsi="Arial" w:cs="Arial"/>
              </w:rPr>
            </w:pPr>
            <w:r w:rsidRPr="00FE6D12">
              <w:rPr>
                <w:rFonts w:ascii="Arial" w:hAnsi="Arial" w:cs="Arial"/>
              </w:rPr>
              <w:t>SVPU-2014-ITB-1460</w:t>
            </w:r>
          </w:p>
        </w:tc>
        <w:tc>
          <w:tcPr>
            <w:tcW w:w="3461" w:type="pct"/>
            <w:gridSpan w:val="3"/>
            <w:shd w:val="clear" w:color="auto" w:fill="auto"/>
            <w:vAlign w:val="center"/>
          </w:tcPr>
          <w:p w:rsidR="00FE6D12" w:rsidRPr="00FE6D12" w:rsidRDefault="00FE6D12" w:rsidP="00277E26">
            <w:pPr>
              <w:spacing w:line="276" w:lineRule="auto"/>
              <w:jc w:val="both"/>
              <w:rPr>
                <w:rFonts w:ascii="Arial" w:hAnsi="Arial" w:cs="Arial"/>
              </w:rPr>
            </w:pPr>
            <w:r>
              <w:rPr>
                <w:rFonts w:ascii="Arial" w:hAnsi="Arial" w:cs="Arial"/>
              </w:rPr>
              <w:t xml:space="preserve">Invitación a licitar para la brindar servicios de construcción y remodelación para el Programa de Naciones Unidas para el Desarrollo (UNDP) en Honduras. Se buscan proveedores calificados para la remodelación de facilidades Migratorio Aduanales del Edificio Terminal de Pasajeros del Aeropuerto Internacional El Salvador Monseñor Oscar Arnulfo Romero y  Galdámez (AIES-MONARG) </w:t>
            </w:r>
            <w:r w:rsidRPr="00FE6D12">
              <w:rPr>
                <w:rFonts w:ascii="Arial" w:hAnsi="Arial" w:cs="Arial"/>
                <w:b/>
              </w:rPr>
              <w:t>(ITB).</w:t>
            </w:r>
          </w:p>
        </w:tc>
        <w:tc>
          <w:tcPr>
            <w:tcW w:w="668" w:type="pct"/>
            <w:gridSpan w:val="3"/>
            <w:shd w:val="clear" w:color="auto" w:fill="auto"/>
            <w:vAlign w:val="center"/>
          </w:tcPr>
          <w:p w:rsidR="00FE6D12" w:rsidRPr="00FE6D12" w:rsidRDefault="00FE6D12" w:rsidP="00277E26">
            <w:pPr>
              <w:spacing w:line="276" w:lineRule="auto"/>
              <w:jc w:val="center"/>
              <w:rPr>
                <w:rFonts w:ascii="Arial" w:hAnsi="Arial" w:cs="Arial"/>
                <w:b/>
              </w:rPr>
            </w:pPr>
            <w:r w:rsidRPr="00FE6D12">
              <w:rPr>
                <w:rFonts w:ascii="Arial" w:hAnsi="Arial" w:cs="Arial"/>
                <w:b/>
              </w:rPr>
              <w:t>UNDP</w:t>
            </w:r>
          </w:p>
          <w:p w:rsidR="00FE6D12" w:rsidRPr="00FE6D12" w:rsidRDefault="00FE6D12" w:rsidP="00277E26">
            <w:pPr>
              <w:spacing w:line="276" w:lineRule="auto"/>
              <w:jc w:val="center"/>
              <w:rPr>
                <w:rFonts w:ascii="Arial" w:hAnsi="Arial" w:cs="Arial"/>
              </w:rPr>
            </w:pPr>
            <w:r>
              <w:rPr>
                <w:rFonts w:ascii="Arial" w:hAnsi="Arial" w:cs="Arial"/>
              </w:rPr>
              <w:t>El Salvador</w:t>
            </w:r>
          </w:p>
        </w:tc>
        <w:tc>
          <w:tcPr>
            <w:tcW w:w="464" w:type="pct"/>
            <w:gridSpan w:val="2"/>
            <w:shd w:val="clear" w:color="auto" w:fill="auto"/>
            <w:vAlign w:val="center"/>
          </w:tcPr>
          <w:p w:rsidR="00FE6D12" w:rsidRDefault="00FE6D12" w:rsidP="00277E26">
            <w:pPr>
              <w:spacing w:line="276" w:lineRule="auto"/>
              <w:jc w:val="center"/>
              <w:rPr>
                <w:rFonts w:ascii="Arial" w:hAnsi="Arial" w:cs="Arial"/>
              </w:rPr>
            </w:pPr>
            <w:r>
              <w:rPr>
                <w:rFonts w:ascii="Arial" w:hAnsi="Arial" w:cs="Arial"/>
              </w:rPr>
              <w:t>Diciembre 5</w:t>
            </w:r>
          </w:p>
          <w:p w:rsidR="00FE6D12" w:rsidRPr="00FE6D12" w:rsidRDefault="00FE6D12" w:rsidP="00277E26">
            <w:pPr>
              <w:spacing w:line="276" w:lineRule="auto"/>
              <w:jc w:val="center"/>
              <w:rPr>
                <w:rFonts w:ascii="Arial" w:hAnsi="Arial" w:cs="Arial"/>
              </w:rPr>
            </w:pPr>
            <w:r>
              <w:rPr>
                <w:rFonts w:ascii="Arial" w:hAnsi="Arial" w:cs="Arial"/>
              </w:rPr>
              <w:t>2014</w:t>
            </w:r>
          </w:p>
        </w:tc>
      </w:tr>
      <w:tr w:rsidR="00455E71" w:rsidRPr="001C39E1" w:rsidTr="004E1D63">
        <w:trPr>
          <w:trHeight w:val="259"/>
        </w:trPr>
        <w:tc>
          <w:tcPr>
            <w:tcW w:w="5000" w:type="pct"/>
            <w:gridSpan w:val="10"/>
            <w:shd w:val="clear" w:color="auto" w:fill="DBE5F1" w:themeFill="accent1" w:themeFillTint="33"/>
            <w:vAlign w:val="center"/>
          </w:tcPr>
          <w:p w:rsidR="00455E71" w:rsidRPr="004E1D63" w:rsidRDefault="00455E71" w:rsidP="00277E26">
            <w:pPr>
              <w:spacing w:line="276" w:lineRule="auto"/>
              <w:jc w:val="center"/>
              <w:rPr>
                <w:rFonts w:ascii="Arial" w:hAnsi="Arial" w:cs="Arial"/>
                <w:b/>
              </w:rPr>
            </w:pPr>
            <w:r w:rsidRPr="004E1D63">
              <w:rPr>
                <w:rFonts w:ascii="Arial" w:hAnsi="Arial" w:cs="Arial"/>
                <w:b/>
              </w:rPr>
              <w:t>Otros Rubros</w:t>
            </w:r>
          </w:p>
        </w:tc>
      </w:tr>
      <w:tr w:rsidR="00D64ABF" w:rsidRPr="001C39E1" w:rsidTr="00FE6D12">
        <w:trPr>
          <w:trHeight w:val="259"/>
        </w:trPr>
        <w:tc>
          <w:tcPr>
            <w:tcW w:w="407" w:type="pct"/>
            <w:gridSpan w:val="2"/>
            <w:shd w:val="clear" w:color="auto" w:fill="auto"/>
            <w:vAlign w:val="center"/>
          </w:tcPr>
          <w:p w:rsidR="00D64ABF" w:rsidRPr="004B4224" w:rsidRDefault="00D64ABF" w:rsidP="00277E26">
            <w:pPr>
              <w:spacing w:line="276" w:lineRule="auto"/>
              <w:jc w:val="both"/>
              <w:rPr>
                <w:rFonts w:ascii="Arial" w:hAnsi="Arial" w:cs="Arial"/>
              </w:rPr>
            </w:pPr>
            <w:r w:rsidRPr="00D64ABF">
              <w:rPr>
                <w:rFonts w:ascii="Arial" w:hAnsi="Arial" w:cs="Arial"/>
              </w:rPr>
              <w:t>19407</w:t>
            </w:r>
          </w:p>
        </w:tc>
        <w:tc>
          <w:tcPr>
            <w:tcW w:w="3464" w:type="pct"/>
            <w:gridSpan w:val="4"/>
            <w:shd w:val="clear" w:color="auto" w:fill="auto"/>
            <w:vAlign w:val="center"/>
          </w:tcPr>
          <w:p w:rsidR="00D64ABF" w:rsidRPr="004B4224" w:rsidRDefault="00D64ABF" w:rsidP="00277E26">
            <w:pPr>
              <w:spacing w:line="276" w:lineRule="auto"/>
              <w:jc w:val="both"/>
              <w:rPr>
                <w:rFonts w:ascii="Arial" w:hAnsi="Arial" w:cs="Arial"/>
              </w:rPr>
            </w:pPr>
            <w:r>
              <w:rPr>
                <w:rFonts w:ascii="Arial" w:hAnsi="Arial" w:cs="Arial"/>
              </w:rPr>
              <w:t xml:space="preserve">El Programa de Naciones Unidas para el Desarrollo (UNDP), en el marco del proyecto de </w:t>
            </w:r>
            <w:r w:rsidRPr="00D64ABF">
              <w:rPr>
                <w:rFonts w:ascii="Arial" w:hAnsi="Arial" w:cs="Arial"/>
              </w:rPr>
              <w:t>“Apoyo a la Producción de Alimentos por la Agricultura Familiar”, invita a licitantes elegibles a presentar ofertas en sobre cerrado para la adquisición de los siguientes bienes:</w:t>
            </w:r>
            <w:r>
              <w:rPr>
                <w:rFonts w:ascii="Arial" w:hAnsi="Arial" w:cs="Arial"/>
              </w:rPr>
              <w:t xml:space="preserve"> lote 1: semillas y hortalizas; lote 2: herramientas y materiales para reforestación y huertas familiares; lote 3: agroquímicos para reforestación y huertas familiares </w:t>
            </w:r>
            <w:r w:rsidRPr="00D64ABF">
              <w:rPr>
                <w:rFonts w:ascii="Arial" w:hAnsi="Arial" w:cs="Arial"/>
                <w:b/>
              </w:rPr>
              <w:t>(ITB).</w:t>
            </w:r>
          </w:p>
        </w:tc>
        <w:tc>
          <w:tcPr>
            <w:tcW w:w="668" w:type="pct"/>
            <w:gridSpan w:val="3"/>
            <w:shd w:val="clear" w:color="auto" w:fill="auto"/>
            <w:vAlign w:val="center"/>
          </w:tcPr>
          <w:p w:rsidR="00D64ABF" w:rsidRDefault="00D64ABF" w:rsidP="00277E26">
            <w:pPr>
              <w:spacing w:line="276" w:lineRule="auto"/>
              <w:jc w:val="center"/>
              <w:rPr>
                <w:rFonts w:ascii="Arial" w:hAnsi="Arial" w:cs="Arial"/>
                <w:b/>
              </w:rPr>
            </w:pPr>
            <w:r>
              <w:rPr>
                <w:rFonts w:ascii="Arial" w:hAnsi="Arial" w:cs="Arial"/>
                <w:b/>
              </w:rPr>
              <w:t>UNDP</w:t>
            </w:r>
          </w:p>
          <w:p w:rsidR="00D64ABF" w:rsidRPr="00D64ABF" w:rsidRDefault="00D64ABF" w:rsidP="00277E26">
            <w:pPr>
              <w:spacing w:line="276" w:lineRule="auto"/>
              <w:jc w:val="center"/>
              <w:rPr>
                <w:rFonts w:ascii="Arial" w:hAnsi="Arial" w:cs="Arial"/>
              </w:rPr>
            </w:pPr>
            <w:r>
              <w:rPr>
                <w:rFonts w:ascii="Arial" w:hAnsi="Arial" w:cs="Arial"/>
              </w:rPr>
              <w:t>Paraguay</w:t>
            </w:r>
          </w:p>
        </w:tc>
        <w:tc>
          <w:tcPr>
            <w:tcW w:w="461" w:type="pct"/>
            <w:shd w:val="clear" w:color="auto" w:fill="auto"/>
            <w:vAlign w:val="center"/>
          </w:tcPr>
          <w:p w:rsidR="00D64ABF" w:rsidRDefault="00D64ABF" w:rsidP="00277E26">
            <w:pPr>
              <w:spacing w:line="276" w:lineRule="auto"/>
              <w:jc w:val="center"/>
              <w:rPr>
                <w:rFonts w:ascii="Arial" w:hAnsi="Arial" w:cs="Arial"/>
              </w:rPr>
            </w:pPr>
            <w:r>
              <w:rPr>
                <w:rFonts w:ascii="Arial" w:hAnsi="Arial" w:cs="Arial"/>
              </w:rPr>
              <w:t>Diciembre 1</w:t>
            </w:r>
          </w:p>
          <w:p w:rsidR="00D64ABF" w:rsidRDefault="00D64ABF" w:rsidP="00277E26">
            <w:pPr>
              <w:spacing w:line="276" w:lineRule="auto"/>
              <w:jc w:val="center"/>
              <w:rPr>
                <w:rFonts w:ascii="Arial" w:hAnsi="Arial" w:cs="Arial"/>
              </w:rPr>
            </w:pPr>
            <w:r>
              <w:rPr>
                <w:rFonts w:ascii="Arial" w:hAnsi="Arial" w:cs="Arial"/>
              </w:rPr>
              <w:t>2014</w:t>
            </w:r>
          </w:p>
        </w:tc>
      </w:tr>
      <w:tr w:rsidR="004B4224" w:rsidRPr="001C39E1" w:rsidTr="00FE6D12">
        <w:trPr>
          <w:trHeight w:val="259"/>
        </w:trPr>
        <w:tc>
          <w:tcPr>
            <w:tcW w:w="407" w:type="pct"/>
            <w:gridSpan w:val="2"/>
            <w:shd w:val="clear" w:color="auto" w:fill="auto"/>
            <w:vAlign w:val="center"/>
          </w:tcPr>
          <w:p w:rsidR="004B4224" w:rsidRPr="00F950C2" w:rsidRDefault="004B4224" w:rsidP="00277E26">
            <w:pPr>
              <w:spacing w:line="276" w:lineRule="auto"/>
              <w:jc w:val="both"/>
              <w:rPr>
                <w:rFonts w:ascii="Arial" w:hAnsi="Arial" w:cs="Arial"/>
              </w:rPr>
            </w:pPr>
            <w:r w:rsidRPr="004B4224">
              <w:rPr>
                <w:rFonts w:ascii="Arial" w:hAnsi="Arial" w:cs="Arial"/>
              </w:rPr>
              <w:t>stationery, Material de oficina</w:t>
            </w:r>
          </w:p>
        </w:tc>
        <w:tc>
          <w:tcPr>
            <w:tcW w:w="3464" w:type="pct"/>
            <w:gridSpan w:val="4"/>
            <w:shd w:val="clear" w:color="auto" w:fill="auto"/>
            <w:vAlign w:val="center"/>
          </w:tcPr>
          <w:p w:rsidR="004B4224" w:rsidRPr="00F950C2" w:rsidRDefault="004B4224" w:rsidP="00277E26">
            <w:pPr>
              <w:spacing w:line="276" w:lineRule="auto"/>
              <w:jc w:val="both"/>
              <w:rPr>
                <w:rFonts w:ascii="Arial" w:hAnsi="Arial" w:cs="Arial"/>
              </w:rPr>
            </w:pPr>
            <w:r w:rsidRPr="004B4224">
              <w:rPr>
                <w:rFonts w:ascii="Arial" w:hAnsi="Arial" w:cs="Arial"/>
              </w:rPr>
              <w:t xml:space="preserve">Invitación a licitar para el establecimiento de un contrato de largo plazo para la adquisición de materiales e insumos de oficina para el Programa de Naciones Unidas para el Desarrollo (UNDP) en Cuba. Se deberá suministrar: distintos tipos de papel, bobinas de papel para fax, bobinas de papel para calculadoras, papel continuo, etiquetas adhesivas, cartulinas, banderitas, post-it. Además, cinta de embajaje, goma de pegar, bolsas plásticas con autocierre, marcadores, portaminas, gomas de borrar, lápices correctores, entre otros </w:t>
            </w:r>
            <w:r w:rsidRPr="004B4224">
              <w:rPr>
                <w:rFonts w:ascii="Arial" w:hAnsi="Arial" w:cs="Arial"/>
                <w:b/>
              </w:rPr>
              <w:t>(ITB).</w:t>
            </w:r>
          </w:p>
        </w:tc>
        <w:tc>
          <w:tcPr>
            <w:tcW w:w="668" w:type="pct"/>
            <w:gridSpan w:val="3"/>
            <w:shd w:val="clear" w:color="auto" w:fill="auto"/>
            <w:vAlign w:val="center"/>
          </w:tcPr>
          <w:p w:rsidR="004B4224" w:rsidRDefault="004B4224" w:rsidP="00277E26">
            <w:pPr>
              <w:spacing w:line="276" w:lineRule="auto"/>
              <w:jc w:val="center"/>
              <w:rPr>
                <w:rFonts w:ascii="Arial" w:hAnsi="Arial" w:cs="Arial"/>
                <w:b/>
              </w:rPr>
            </w:pPr>
            <w:r>
              <w:rPr>
                <w:rFonts w:ascii="Arial" w:hAnsi="Arial" w:cs="Arial"/>
                <w:b/>
              </w:rPr>
              <w:t>UNDP</w:t>
            </w:r>
          </w:p>
          <w:p w:rsidR="004B4224" w:rsidRPr="004B4224" w:rsidRDefault="004B4224" w:rsidP="00277E26">
            <w:pPr>
              <w:spacing w:line="276" w:lineRule="auto"/>
              <w:jc w:val="center"/>
              <w:rPr>
                <w:rFonts w:ascii="Arial" w:hAnsi="Arial" w:cs="Arial"/>
              </w:rPr>
            </w:pPr>
            <w:r>
              <w:rPr>
                <w:rFonts w:ascii="Arial" w:hAnsi="Arial" w:cs="Arial"/>
              </w:rPr>
              <w:t>Cuba</w:t>
            </w:r>
          </w:p>
        </w:tc>
        <w:tc>
          <w:tcPr>
            <w:tcW w:w="461" w:type="pct"/>
            <w:shd w:val="clear" w:color="auto" w:fill="auto"/>
            <w:vAlign w:val="center"/>
          </w:tcPr>
          <w:p w:rsidR="004B4224" w:rsidRDefault="00277E26" w:rsidP="00277E26">
            <w:pPr>
              <w:spacing w:line="276" w:lineRule="auto"/>
              <w:jc w:val="center"/>
              <w:rPr>
                <w:rFonts w:ascii="Arial" w:hAnsi="Arial" w:cs="Arial"/>
              </w:rPr>
            </w:pPr>
            <w:r>
              <w:rPr>
                <w:rFonts w:ascii="Arial" w:hAnsi="Arial" w:cs="Arial"/>
              </w:rPr>
              <w:t>Noviembre</w:t>
            </w:r>
            <w:r w:rsidR="004B4224">
              <w:rPr>
                <w:rFonts w:ascii="Arial" w:hAnsi="Arial" w:cs="Arial"/>
              </w:rPr>
              <w:t xml:space="preserve"> 22</w:t>
            </w:r>
          </w:p>
          <w:p w:rsidR="004B4224" w:rsidRDefault="004B4224" w:rsidP="00277E26">
            <w:pPr>
              <w:spacing w:line="276" w:lineRule="auto"/>
              <w:jc w:val="center"/>
              <w:rPr>
                <w:rFonts w:ascii="Arial" w:hAnsi="Arial" w:cs="Arial"/>
              </w:rPr>
            </w:pPr>
            <w:r>
              <w:rPr>
                <w:rFonts w:ascii="Arial" w:hAnsi="Arial" w:cs="Arial"/>
              </w:rPr>
              <w:t>2014</w:t>
            </w:r>
          </w:p>
        </w:tc>
      </w:tr>
      <w:tr w:rsidR="00455E71" w:rsidRPr="001C39E1" w:rsidTr="00FE6D12">
        <w:trPr>
          <w:trHeight w:val="259"/>
        </w:trPr>
        <w:tc>
          <w:tcPr>
            <w:tcW w:w="407" w:type="pct"/>
            <w:gridSpan w:val="2"/>
            <w:shd w:val="clear" w:color="auto" w:fill="auto"/>
            <w:vAlign w:val="center"/>
          </w:tcPr>
          <w:p w:rsidR="00455E71" w:rsidRPr="00442A38" w:rsidRDefault="00455E71" w:rsidP="00277E26">
            <w:pPr>
              <w:spacing w:line="276" w:lineRule="auto"/>
              <w:jc w:val="both"/>
              <w:rPr>
                <w:rFonts w:ascii="Arial" w:hAnsi="Arial" w:cs="Arial"/>
              </w:rPr>
            </w:pPr>
            <w:r>
              <w:rPr>
                <w:rFonts w:ascii="Arial" w:hAnsi="Arial" w:cs="Arial"/>
              </w:rPr>
              <w:t>0</w:t>
            </w:r>
            <w:r w:rsidRPr="00BF0426">
              <w:rPr>
                <w:rFonts w:ascii="Arial" w:hAnsi="Arial" w:cs="Arial"/>
              </w:rPr>
              <w:t>EOIMV310379</w:t>
            </w:r>
          </w:p>
        </w:tc>
        <w:tc>
          <w:tcPr>
            <w:tcW w:w="3464" w:type="pct"/>
            <w:gridSpan w:val="4"/>
            <w:shd w:val="clear" w:color="auto" w:fill="auto"/>
            <w:vAlign w:val="center"/>
          </w:tcPr>
          <w:p w:rsidR="00455E71" w:rsidRPr="00442A38" w:rsidRDefault="00455E71" w:rsidP="00277E26">
            <w:pPr>
              <w:spacing w:line="276" w:lineRule="auto"/>
              <w:jc w:val="both"/>
              <w:rPr>
                <w:rFonts w:ascii="Arial" w:hAnsi="Arial" w:cs="Arial"/>
              </w:rPr>
            </w:pPr>
            <w:r w:rsidRPr="00BF0426">
              <w:rPr>
                <w:rFonts w:ascii="Arial" w:hAnsi="Arial" w:cs="Arial"/>
              </w:rPr>
              <w:t>Se buscan expresión de interés de proveedores calificados para el suministro de muebles para dormitorio para el Programa de Naciones Unidas para el Desarrollo (UNDP) en Estados Unidos. Se demandan camas, lockers, almohadas, entre otros</w:t>
            </w:r>
            <w:r>
              <w:rPr>
                <w:rFonts w:ascii="Arial" w:hAnsi="Arial" w:cs="Arial"/>
              </w:rPr>
              <w:t xml:space="preserve"> </w:t>
            </w:r>
            <w:r w:rsidRPr="00BF0426">
              <w:rPr>
                <w:rFonts w:ascii="Arial" w:hAnsi="Arial" w:cs="Arial"/>
                <w:b/>
              </w:rPr>
              <w:t>(EOI).</w:t>
            </w:r>
          </w:p>
        </w:tc>
        <w:tc>
          <w:tcPr>
            <w:tcW w:w="668" w:type="pct"/>
            <w:gridSpan w:val="3"/>
            <w:shd w:val="clear" w:color="auto" w:fill="auto"/>
            <w:vAlign w:val="center"/>
          </w:tcPr>
          <w:p w:rsidR="00455E71" w:rsidRDefault="00455E71" w:rsidP="00277E26">
            <w:pPr>
              <w:spacing w:line="276" w:lineRule="auto"/>
              <w:jc w:val="center"/>
              <w:rPr>
                <w:rFonts w:ascii="Arial" w:hAnsi="Arial" w:cs="Arial"/>
                <w:b/>
              </w:rPr>
            </w:pPr>
            <w:r>
              <w:rPr>
                <w:rFonts w:ascii="Arial" w:hAnsi="Arial" w:cs="Arial"/>
                <w:b/>
              </w:rPr>
              <w:t>UNDP</w:t>
            </w:r>
          </w:p>
          <w:p w:rsidR="00455E71" w:rsidRPr="00442A38" w:rsidRDefault="00455E71" w:rsidP="00277E26">
            <w:pPr>
              <w:spacing w:line="276" w:lineRule="auto"/>
              <w:jc w:val="center"/>
              <w:rPr>
                <w:rFonts w:ascii="Arial" w:hAnsi="Arial" w:cs="Arial"/>
              </w:rPr>
            </w:pPr>
            <w:r>
              <w:rPr>
                <w:rFonts w:ascii="Arial" w:hAnsi="Arial" w:cs="Arial"/>
              </w:rPr>
              <w:t>Estados Unidos</w:t>
            </w:r>
          </w:p>
        </w:tc>
        <w:tc>
          <w:tcPr>
            <w:tcW w:w="461" w:type="pct"/>
            <w:shd w:val="clear" w:color="auto" w:fill="auto"/>
            <w:vAlign w:val="center"/>
          </w:tcPr>
          <w:p w:rsidR="00455E71" w:rsidRDefault="00455E71" w:rsidP="00277E26">
            <w:pPr>
              <w:spacing w:line="276" w:lineRule="auto"/>
              <w:jc w:val="center"/>
              <w:rPr>
                <w:rFonts w:ascii="Arial" w:hAnsi="Arial" w:cs="Arial"/>
              </w:rPr>
            </w:pPr>
            <w:r>
              <w:rPr>
                <w:rFonts w:ascii="Arial" w:hAnsi="Arial" w:cs="Arial"/>
              </w:rPr>
              <w:t>Noviembre 20</w:t>
            </w:r>
          </w:p>
          <w:p w:rsidR="00455E71" w:rsidRDefault="00455E71" w:rsidP="00277E26">
            <w:pPr>
              <w:spacing w:line="276" w:lineRule="auto"/>
              <w:jc w:val="center"/>
              <w:rPr>
                <w:rFonts w:ascii="Arial" w:hAnsi="Arial" w:cs="Arial"/>
              </w:rPr>
            </w:pPr>
            <w:r>
              <w:rPr>
                <w:rFonts w:ascii="Arial" w:hAnsi="Arial" w:cs="Arial"/>
              </w:rPr>
              <w:t>2014</w:t>
            </w:r>
          </w:p>
        </w:tc>
      </w:tr>
      <w:tr w:rsidR="00455E71" w:rsidRPr="001C39E1" w:rsidTr="00FE6D12">
        <w:trPr>
          <w:trHeight w:val="259"/>
        </w:trPr>
        <w:tc>
          <w:tcPr>
            <w:tcW w:w="407" w:type="pct"/>
            <w:gridSpan w:val="2"/>
            <w:shd w:val="clear" w:color="auto" w:fill="auto"/>
            <w:vAlign w:val="center"/>
          </w:tcPr>
          <w:p w:rsidR="00455E71" w:rsidRPr="00A7288B" w:rsidRDefault="00455E71" w:rsidP="00277E26">
            <w:pPr>
              <w:spacing w:line="276" w:lineRule="auto"/>
              <w:jc w:val="both"/>
              <w:rPr>
                <w:rFonts w:ascii="Arial" w:hAnsi="Arial" w:cs="Arial"/>
              </w:rPr>
            </w:pPr>
            <w:r w:rsidRPr="00442A38">
              <w:rPr>
                <w:rFonts w:ascii="Arial" w:hAnsi="Arial" w:cs="Arial"/>
              </w:rPr>
              <w:t>EOIMV310380</w:t>
            </w:r>
          </w:p>
        </w:tc>
        <w:tc>
          <w:tcPr>
            <w:tcW w:w="3464" w:type="pct"/>
            <w:gridSpan w:val="4"/>
            <w:shd w:val="clear" w:color="auto" w:fill="auto"/>
            <w:vAlign w:val="center"/>
          </w:tcPr>
          <w:p w:rsidR="00455E71" w:rsidRPr="00A7288B" w:rsidRDefault="00455E71" w:rsidP="00277E26">
            <w:pPr>
              <w:spacing w:line="276" w:lineRule="auto"/>
              <w:jc w:val="both"/>
              <w:rPr>
                <w:rFonts w:ascii="Arial" w:hAnsi="Arial" w:cs="Arial"/>
              </w:rPr>
            </w:pPr>
            <w:r w:rsidRPr="00442A38">
              <w:rPr>
                <w:rFonts w:ascii="Arial" w:hAnsi="Arial" w:cs="Arial"/>
              </w:rPr>
              <w:t>Se buscan expresiones de interés de proveedores calificados para la provisión de mobiliario de oficina para el Programa de Naciones Unidas para el Desarrollo (UNDP) en Estados Unidos. Se demandan mesas y sillas para oficinas, gabinetes de almacenamiento y archivo, incluyendo caja fuerte a prueba de fuego, entre otros</w:t>
            </w:r>
            <w:r>
              <w:rPr>
                <w:rFonts w:ascii="Arial" w:hAnsi="Arial" w:cs="Arial"/>
              </w:rPr>
              <w:t xml:space="preserve"> </w:t>
            </w:r>
            <w:r w:rsidRPr="00442A38">
              <w:rPr>
                <w:rFonts w:ascii="Arial" w:hAnsi="Arial" w:cs="Arial"/>
                <w:b/>
              </w:rPr>
              <w:t>(EOI).</w:t>
            </w:r>
          </w:p>
        </w:tc>
        <w:tc>
          <w:tcPr>
            <w:tcW w:w="668" w:type="pct"/>
            <w:gridSpan w:val="3"/>
            <w:shd w:val="clear" w:color="auto" w:fill="auto"/>
            <w:vAlign w:val="center"/>
          </w:tcPr>
          <w:p w:rsidR="00455E71" w:rsidRDefault="00455E71" w:rsidP="00277E26">
            <w:pPr>
              <w:spacing w:line="276" w:lineRule="auto"/>
              <w:jc w:val="center"/>
              <w:rPr>
                <w:rFonts w:ascii="Arial" w:hAnsi="Arial" w:cs="Arial"/>
                <w:b/>
              </w:rPr>
            </w:pPr>
            <w:r>
              <w:rPr>
                <w:rFonts w:ascii="Arial" w:hAnsi="Arial" w:cs="Arial"/>
                <w:b/>
              </w:rPr>
              <w:t>UNDP</w:t>
            </w:r>
          </w:p>
          <w:p w:rsidR="00455E71" w:rsidRPr="00442A38" w:rsidRDefault="00455E71" w:rsidP="00277E26">
            <w:pPr>
              <w:spacing w:line="276" w:lineRule="auto"/>
              <w:jc w:val="center"/>
              <w:rPr>
                <w:rFonts w:ascii="Arial" w:hAnsi="Arial" w:cs="Arial"/>
              </w:rPr>
            </w:pPr>
            <w:r>
              <w:rPr>
                <w:rFonts w:ascii="Arial" w:hAnsi="Arial" w:cs="Arial"/>
              </w:rPr>
              <w:t>Estados Unidos</w:t>
            </w:r>
          </w:p>
        </w:tc>
        <w:tc>
          <w:tcPr>
            <w:tcW w:w="461" w:type="pct"/>
            <w:shd w:val="clear" w:color="auto" w:fill="auto"/>
            <w:vAlign w:val="center"/>
          </w:tcPr>
          <w:p w:rsidR="00455E71" w:rsidRDefault="00455E71" w:rsidP="00277E26">
            <w:pPr>
              <w:spacing w:line="276" w:lineRule="auto"/>
              <w:jc w:val="center"/>
              <w:rPr>
                <w:rFonts w:ascii="Arial" w:hAnsi="Arial" w:cs="Arial"/>
              </w:rPr>
            </w:pPr>
            <w:r>
              <w:rPr>
                <w:rFonts w:ascii="Arial" w:hAnsi="Arial" w:cs="Arial"/>
              </w:rPr>
              <w:t>Noviembre 20</w:t>
            </w:r>
          </w:p>
          <w:p w:rsidR="00455E71" w:rsidRDefault="00455E71" w:rsidP="00277E26">
            <w:pPr>
              <w:spacing w:line="276" w:lineRule="auto"/>
              <w:jc w:val="center"/>
              <w:rPr>
                <w:rFonts w:ascii="Arial" w:hAnsi="Arial" w:cs="Arial"/>
              </w:rPr>
            </w:pPr>
            <w:r>
              <w:rPr>
                <w:rFonts w:ascii="Arial" w:hAnsi="Arial" w:cs="Arial"/>
              </w:rPr>
              <w:t>2014</w:t>
            </w:r>
          </w:p>
        </w:tc>
      </w:tr>
      <w:tr w:rsidR="00455E71" w:rsidRPr="001C39E1" w:rsidTr="00FE6D12">
        <w:trPr>
          <w:trHeight w:val="259"/>
        </w:trPr>
        <w:tc>
          <w:tcPr>
            <w:tcW w:w="407" w:type="pct"/>
            <w:gridSpan w:val="2"/>
            <w:shd w:val="clear" w:color="auto" w:fill="auto"/>
            <w:vAlign w:val="center"/>
          </w:tcPr>
          <w:p w:rsidR="00455E71" w:rsidRPr="003B6B14" w:rsidRDefault="00455E71" w:rsidP="00277E26">
            <w:pPr>
              <w:spacing w:line="276" w:lineRule="auto"/>
              <w:jc w:val="both"/>
              <w:rPr>
                <w:rFonts w:ascii="Arial" w:hAnsi="Arial" w:cs="Arial"/>
              </w:rPr>
            </w:pPr>
            <w:r w:rsidRPr="00A7288B">
              <w:rPr>
                <w:rFonts w:ascii="Arial" w:hAnsi="Arial" w:cs="Arial"/>
              </w:rPr>
              <w:t>BB/RFP141121-01</w:t>
            </w:r>
          </w:p>
        </w:tc>
        <w:tc>
          <w:tcPr>
            <w:tcW w:w="3464" w:type="pct"/>
            <w:gridSpan w:val="4"/>
            <w:shd w:val="clear" w:color="auto" w:fill="auto"/>
            <w:vAlign w:val="center"/>
          </w:tcPr>
          <w:p w:rsidR="00455E71" w:rsidRPr="003B6B14" w:rsidRDefault="00455E71" w:rsidP="00277E26">
            <w:pPr>
              <w:spacing w:line="276" w:lineRule="auto"/>
              <w:jc w:val="both"/>
              <w:rPr>
                <w:rFonts w:ascii="Arial" w:hAnsi="Arial" w:cs="Arial"/>
              </w:rPr>
            </w:pPr>
            <w:r w:rsidRPr="00A7288B">
              <w:rPr>
                <w:rFonts w:ascii="Arial" w:hAnsi="Arial" w:cs="Arial"/>
              </w:rPr>
              <w:t>Solicitud de propuesta para el establecimiento de un contrato de largo plazo para la provisión de servicios de gestión de viajes para el Programa de Naciones Unidas para el Desarrollo (UNDP) en Barbados</w:t>
            </w:r>
            <w:r>
              <w:rPr>
                <w:rFonts w:ascii="Arial" w:hAnsi="Arial" w:cs="Arial"/>
              </w:rPr>
              <w:t xml:space="preserve"> </w:t>
            </w:r>
            <w:r w:rsidRPr="00A7288B">
              <w:rPr>
                <w:rFonts w:ascii="Arial" w:hAnsi="Arial" w:cs="Arial"/>
                <w:b/>
              </w:rPr>
              <w:t>(RFP).</w:t>
            </w:r>
          </w:p>
        </w:tc>
        <w:tc>
          <w:tcPr>
            <w:tcW w:w="668" w:type="pct"/>
            <w:gridSpan w:val="3"/>
            <w:shd w:val="clear" w:color="auto" w:fill="auto"/>
            <w:vAlign w:val="center"/>
          </w:tcPr>
          <w:p w:rsidR="00455E71" w:rsidRDefault="00455E71" w:rsidP="00277E26">
            <w:pPr>
              <w:spacing w:line="276" w:lineRule="auto"/>
              <w:jc w:val="center"/>
              <w:rPr>
                <w:rFonts w:ascii="Arial" w:hAnsi="Arial" w:cs="Arial"/>
                <w:b/>
              </w:rPr>
            </w:pPr>
            <w:r>
              <w:rPr>
                <w:rFonts w:ascii="Arial" w:hAnsi="Arial" w:cs="Arial"/>
                <w:b/>
              </w:rPr>
              <w:t>UNDP</w:t>
            </w:r>
          </w:p>
          <w:p w:rsidR="00455E71" w:rsidRPr="00A7288B" w:rsidRDefault="00455E71" w:rsidP="00277E26">
            <w:pPr>
              <w:spacing w:line="276" w:lineRule="auto"/>
              <w:jc w:val="center"/>
              <w:rPr>
                <w:rFonts w:ascii="Arial" w:hAnsi="Arial" w:cs="Arial"/>
              </w:rPr>
            </w:pPr>
            <w:r>
              <w:rPr>
                <w:rFonts w:ascii="Arial" w:hAnsi="Arial" w:cs="Arial"/>
              </w:rPr>
              <w:t>Barbados</w:t>
            </w:r>
          </w:p>
        </w:tc>
        <w:tc>
          <w:tcPr>
            <w:tcW w:w="461" w:type="pct"/>
            <w:shd w:val="clear" w:color="auto" w:fill="auto"/>
            <w:vAlign w:val="center"/>
          </w:tcPr>
          <w:p w:rsidR="00455E71" w:rsidRDefault="00455E71" w:rsidP="00277E26">
            <w:pPr>
              <w:spacing w:line="276" w:lineRule="auto"/>
              <w:jc w:val="center"/>
              <w:rPr>
                <w:rFonts w:ascii="Arial" w:hAnsi="Arial" w:cs="Arial"/>
              </w:rPr>
            </w:pPr>
            <w:r>
              <w:rPr>
                <w:rFonts w:ascii="Arial" w:hAnsi="Arial" w:cs="Arial"/>
              </w:rPr>
              <w:t>Noviembre 21</w:t>
            </w:r>
          </w:p>
          <w:p w:rsidR="00455E71" w:rsidRDefault="00455E71" w:rsidP="00277E26">
            <w:pPr>
              <w:spacing w:line="276" w:lineRule="auto"/>
              <w:jc w:val="center"/>
              <w:rPr>
                <w:rFonts w:ascii="Arial" w:hAnsi="Arial" w:cs="Arial"/>
              </w:rPr>
            </w:pPr>
            <w:r>
              <w:rPr>
                <w:rFonts w:ascii="Arial" w:hAnsi="Arial" w:cs="Arial"/>
              </w:rPr>
              <w:t>2014</w:t>
            </w:r>
          </w:p>
        </w:tc>
      </w:tr>
      <w:tr w:rsidR="00455E71" w:rsidRPr="001C39E1" w:rsidTr="00FE6D12">
        <w:trPr>
          <w:trHeight w:val="259"/>
        </w:trPr>
        <w:tc>
          <w:tcPr>
            <w:tcW w:w="407" w:type="pct"/>
            <w:gridSpan w:val="2"/>
            <w:shd w:val="clear" w:color="auto" w:fill="auto"/>
            <w:vAlign w:val="center"/>
          </w:tcPr>
          <w:p w:rsidR="00455E71" w:rsidRPr="0024176F" w:rsidRDefault="00455E71" w:rsidP="00277E26">
            <w:pPr>
              <w:spacing w:line="276" w:lineRule="auto"/>
              <w:jc w:val="both"/>
              <w:rPr>
                <w:rFonts w:ascii="Arial" w:hAnsi="Arial" w:cs="Arial"/>
              </w:rPr>
            </w:pPr>
            <w:r w:rsidRPr="00D67E90">
              <w:rPr>
                <w:rFonts w:ascii="Arial" w:hAnsi="Arial" w:cs="Arial"/>
              </w:rPr>
              <w:t>18902</w:t>
            </w:r>
          </w:p>
        </w:tc>
        <w:tc>
          <w:tcPr>
            <w:tcW w:w="3464" w:type="pct"/>
            <w:gridSpan w:val="4"/>
            <w:shd w:val="clear" w:color="auto" w:fill="auto"/>
            <w:vAlign w:val="center"/>
          </w:tcPr>
          <w:p w:rsidR="00455E71" w:rsidRPr="0024176F" w:rsidRDefault="00455E71" w:rsidP="00277E26">
            <w:pPr>
              <w:spacing w:line="276" w:lineRule="auto"/>
              <w:jc w:val="both"/>
              <w:rPr>
                <w:rFonts w:ascii="Arial" w:hAnsi="Arial" w:cs="Arial"/>
              </w:rPr>
            </w:pPr>
            <w:r w:rsidRPr="00D67E90">
              <w:rPr>
                <w:rFonts w:ascii="Arial" w:hAnsi="Arial" w:cs="Arial"/>
              </w:rPr>
              <w:t xml:space="preserve">El Programa de las Naciones Unidas para el Desarrollo (UNDP) en Perú, en el marco del Proyecto URU/08/002 “Apoyo a la implementación del Programa MIDES-FOCEM” invita a  presentar ofertas para la adquisición de destructoras de papel </w:t>
            </w:r>
            <w:r w:rsidRPr="00D67E90">
              <w:rPr>
                <w:rFonts w:ascii="Arial" w:hAnsi="Arial" w:cs="Arial"/>
                <w:b/>
              </w:rPr>
              <w:t>(RFQ).</w:t>
            </w:r>
          </w:p>
        </w:tc>
        <w:tc>
          <w:tcPr>
            <w:tcW w:w="668" w:type="pct"/>
            <w:gridSpan w:val="3"/>
            <w:shd w:val="clear" w:color="auto" w:fill="auto"/>
            <w:vAlign w:val="center"/>
          </w:tcPr>
          <w:p w:rsidR="00455E71" w:rsidRDefault="00455E71" w:rsidP="00277E26">
            <w:pPr>
              <w:spacing w:line="276" w:lineRule="auto"/>
              <w:jc w:val="center"/>
              <w:rPr>
                <w:rFonts w:ascii="Arial" w:hAnsi="Arial" w:cs="Arial"/>
                <w:b/>
              </w:rPr>
            </w:pPr>
            <w:r>
              <w:rPr>
                <w:rFonts w:ascii="Arial" w:hAnsi="Arial" w:cs="Arial"/>
                <w:b/>
              </w:rPr>
              <w:t>UNDP</w:t>
            </w:r>
          </w:p>
          <w:p w:rsidR="00455E71" w:rsidRPr="00D67E90" w:rsidRDefault="00455E71" w:rsidP="00277E26">
            <w:pPr>
              <w:spacing w:line="276" w:lineRule="auto"/>
              <w:jc w:val="center"/>
              <w:rPr>
                <w:rFonts w:ascii="Arial" w:hAnsi="Arial" w:cs="Arial"/>
              </w:rPr>
            </w:pPr>
            <w:r>
              <w:rPr>
                <w:rFonts w:ascii="Arial" w:hAnsi="Arial" w:cs="Arial"/>
              </w:rPr>
              <w:t>Perú</w:t>
            </w:r>
          </w:p>
        </w:tc>
        <w:tc>
          <w:tcPr>
            <w:tcW w:w="461" w:type="pct"/>
            <w:shd w:val="clear" w:color="auto" w:fill="auto"/>
            <w:vAlign w:val="center"/>
          </w:tcPr>
          <w:p w:rsidR="00455E71" w:rsidRDefault="00455E71" w:rsidP="00277E26">
            <w:pPr>
              <w:spacing w:line="276" w:lineRule="auto"/>
              <w:jc w:val="center"/>
              <w:rPr>
                <w:rFonts w:ascii="Arial" w:hAnsi="Arial" w:cs="Arial"/>
              </w:rPr>
            </w:pPr>
            <w:r>
              <w:rPr>
                <w:rFonts w:ascii="Arial" w:hAnsi="Arial" w:cs="Arial"/>
              </w:rPr>
              <w:t>Noviembre 19</w:t>
            </w:r>
          </w:p>
          <w:p w:rsidR="00455E71" w:rsidRDefault="00455E71" w:rsidP="00277E26">
            <w:pPr>
              <w:spacing w:line="276" w:lineRule="auto"/>
              <w:jc w:val="center"/>
              <w:rPr>
                <w:rFonts w:ascii="Arial" w:hAnsi="Arial" w:cs="Arial"/>
              </w:rPr>
            </w:pPr>
            <w:r>
              <w:rPr>
                <w:rFonts w:ascii="Arial" w:hAnsi="Arial" w:cs="Arial"/>
              </w:rPr>
              <w:t>2014</w:t>
            </w:r>
          </w:p>
        </w:tc>
      </w:tr>
      <w:tr w:rsidR="00455E71" w:rsidRPr="001C39E1" w:rsidTr="00FE6D12">
        <w:trPr>
          <w:trHeight w:val="259"/>
        </w:trPr>
        <w:tc>
          <w:tcPr>
            <w:tcW w:w="407" w:type="pct"/>
            <w:gridSpan w:val="2"/>
            <w:shd w:val="clear" w:color="auto" w:fill="auto"/>
            <w:vAlign w:val="center"/>
          </w:tcPr>
          <w:p w:rsidR="00455E71" w:rsidRPr="00126DBA" w:rsidRDefault="00455E71" w:rsidP="00277E26">
            <w:pPr>
              <w:spacing w:line="276" w:lineRule="auto"/>
              <w:jc w:val="both"/>
              <w:rPr>
                <w:rFonts w:ascii="Arial" w:hAnsi="Arial" w:cs="Arial"/>
              </w:rPr>
            </w:pPr>
            <w:r w:rsidRPr="00FE6DE9">
              <w:rPr>
                <w:rFonts w:ascii="Arial" w:hAnsi="Arial" w:cs="Arial"/>
              </w:rPr>
              <w:t>18595</w:t>
            </w:r>
          </w:p>
        </w:tc>
        <w:tc>
          <w:tcPr>
            <w:tcW w:w="3464" w:type="pct"/>
            <w:gridSpan w:val="4"/>
            <w:shd w:val="clear" w:color="auto" w:fill="auto"/>
            <w:vAlign w:val="center"/>
          </w:tcPr>
          <w:p w:rsidR="00455E71" w:rsidRPr="00126DBA" w:rsidRDefault="00455E71" w:rsidP="00277E26">
            <w:pPr>
              <w:spacing w:line="276" w:lineRule="auto"/>
              <w:jc w:val="both"/>
              <w:rPr>
                <w:rFonts w:ascii="Arial" w:hAnsi="Arial" w:cs="Arial"/>
              </w:rPr>
            </w:pPr>
            <w:r w:rsidRPr="00FE6DE9">
              <w:rPr>
                <w:rFonts w:ascii="Arial" w:hAnsi="Arial" w:cs="Arial"/>
              </w:rPr>
              <w:t>So</w:t>
            </w:r>
            <w:r>
              <w:rPr>
                <w:rFonts w:ascii="Arial" w:hAnsi="Arial" w:cs="Arial"/>
              </w:rPr>
              <w:t>licitud de propuesta para la contratación</w:t>
            </w:r>
            <w:r w:rsidRPr="00FE6DE9">
              <w:rPr>
                <w:rFonts w:ascii="Arial" w:hAnsi="Arial" w:cs="Arial"/>
              </w:rPr>
              <w:t xml:space="preserve"> una (1) Persona Jurídica para desarrollar e implementar una campaña publicitaria enmarcada en la Estrategia de comunicaciones de la UACT, para promover el posicionamiento del desarrollo alternativo en las familias que le apuestan a la legalidad, contribuyendo con esto a la erradicación de cultivos ilícitos en Colombia y a la consolidación de la paz en los territorios focalizados. Se solicita a los proponentes que presenten la propuesta de manera libre, bajo los criterios incluidos en la tabla de criterios para propuesta</w:t>
            </w:r>
            <w:r>
              <w:rPr>
                <w:rFonts w:ascii="Arial" w:hAnsi="Arial" w:cs="Arial"/>
              </w:rPr>
              <w:t xml:space="preserve"> </w:t>
            </w:r>
            <w:r w:rsidRPr="00FE6DE9">
              <w:rPr>
                <w:rFonts w:ascii="Arial" w:hAnsi="Arial" w:cs="Arial"/>
                <w:b/>
              </w:rPr>
              <w:t>(RFP).</w:t>
            </w:r>
          </w:p>
        </w:tc>
        <w:tc>
          <w:tcPr>
            <w:tcW w:w="668" w:type="pct"/>
            <w:gridSpan w:val="3"/>
            <w:shd w:val="clear" w:color="auto" w:fill="auto"/>
            <w:vAlign w:val="center"/>
          </w:tcPr>
          <w:p w:rsidR="00455E71" w:rsidRDefault="00455E71" w:rsidP="00277E26">
            <w:pPr>
              <w:spacing w:line="276" w:lineRule="auto"/>
              <w:jc w:val="center"/>
              <w:rPr>
                <w:rFonts w:ascii="Arial" w:hAnsi="Arial" w:cs="Arial"/>
                <w:b/>
              </w:rPr>
            </w:pPr>
            <w:r>
              <w:rPr>
                <w:rFonts w:ascii="Arial" w:hAnsi="Arial" w:cs="Arial"/>
                <w:b/>
              </w:rPr>
              <w:t>UNDP</w:t>
            </w:r>
          </w:p>
          <w:p w:rsidR="00455E71" w:rsidRPr="00FE6DE9" w:rsidRDefault="00455E71" w:rsidP="00277E26">
            <w:pPr>
              <w:spacing w:line="276" w:lineRule="auto"/>
              <w:jc w:val="center"/>
              <w:rPr>
                <w:rFonts w:ascii="Arial" w:hAnsi="Arial" w:cs="Arial"/>
              </w:rPr>
            </w:pPr>
            <w:r>
              <w:rPr>
                <w:rFonts w:ascii="Arial" w:hAnsi="Arial" w:cs="Arial"/>
              </w:rPr>
              <w:t>Colombia</w:t>
            </w:r>
          </w:p>
        </w:tc>
        <w:tc>
          <w:tcPr>
            <w:tcW w:w="461" w:type="pct"/>
            <w:shd w:val="clear" w:color="auto" w:fill="auto"/>
            <w:vAlign w:val="center"/>
          </w:tcPr>
          <w:p w:rsidR="00455E71" w:rsidRDefault="00455E71" w:rsidP="00277E26">
            <w:pPr>
              <w:spacing w:line="276" w:lineRule="auto"/>
              <w:jc w:val="center"/>
              <w:rPr>
                <w:rFonts w:ascii="Arial" w:hAnsi="Arial" w:cs="Arial"/>
              </w:rPr>
            </w:pPr>
            <w:r>
              <w:rPr>
                <w:rFonts w:ascii="Arial" w:hAnsi="Arial" w:cs="Arial"/>
              </w:rPr>
              <w:t>Noviembre 23</w:t>
            </w:r>
          </w:p>
          <w:p w:rsidR="00455E71" w:rsidRDefault="00455E71" w:rsidP="00277E26">
            <w:pPr>
              <w:spacing w:line="276" w:lineRule="auto"/>
              <w:jc w:val="center"/>
              <w:rPr>
                <w:rFonts w:ascii="Arial" w:hAnsi="Arial" w:cs="Arial"/>
              </w:rPr>
            </w:pPr>
            <w:r>
              <w:rPr>
                <w:rFonts w:ascii="Arial" w:hAnsi="Arial" w:cs="Arial"/>
              </w:rPr>
              <w:t>2014</w:t>
            </w:r>
          </w:p>
        </w:tc>
      </w:tr>
    </w:tbl>
    <w:p w:rsidR="008F6379" w:rsidRPr="001C39E1" w:rsidRDefault="008F6379" w:rsidP="00277E26">
      <w:pPr>
        <w:spacing w:line="276" w:lineRule="auto"/>
        <w:rPr>
          <w:rFonts w:ascii="Arial" w:hAnsi="Arial" w:cs="Arial"/>
        </w:rPr>
      </w:pPr>
    </w:p>
    <w:sectPr w:rsidR="008F6379" w:rsidRPr="001C39E1" w:rsidSect="00897F3E">
      <w:headerReference w:type="even" r:id="rId7"/>
      <w:headerReference w:type="default" r:id="rId8"/>
      <w:pgSz w:w="11906" w:h="16838"/>
      <w:pgMar w:top="2410" w:right="746" w:bottom="1618"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A09" w:rsidRDefault="00D91A09" w:rsidP="00842430">
      <w:r>
        <w:separator/>
      </w:r>
    </w:p>
  </w:endnote>
  <w:endnote w:type="continuationSeparator" w:id="0">
    <w:p w:rsidR="00D91A09" w:rsidRDefault="00D91A09" w:rsidP="0084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A09" w:rsidRDefault="00D91A09" w:rsidP="00842430">
      <w:r>
        <w:separator/>
      </w:r>
    </w:p>
  </w:footnote>
  <w:footnote w:type="continuationSeparator" w:id="0">
    <w:p w:rsidR="00D91A09" w:rsidRDefault="00D91A09" w:rsidP="00842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14" w:rsidRDefault="004C4114">
    <w:pPr>
      <w:pStyle w:val="Encabezado"/>
    </w:pPr>
  </w:p>
  <w:p w:rsidR="004C4114" w:rsidRDefault="004C4114"/>
  <w:p w:rsidR="004C4114" w:rsidRDefault="004C41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114" w:rsidRDefault="00F02ED0">
    <w:pPr>
      <w:pStyle w:val="Encabezado"/>
    </w:pPr>
    <w:r w:rsidRPr="00F02ED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4pt;margin-top:-26.7pt;width:598.5pt;height:846pt;z-index:-251658752">
          <v:imagedata r:id="rId1" o:title="04fondo hoja_cooperacio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DF4B9E"/>
    <w:rsid w:val="00005AB4"/>
    <w:rsid w:val="00014302"/>
    <w:rsid w:val="000144DC"/>
    <w:rsid w:val="0001562D"/>
    <w:rsid w:val="00023F02"/>
    <w:rsid w:val="000253B9"/>
    <w:rsid w:val="000304F9"/>
    <w:rsid w:val="0003600D"/>
    <w:rsid w:val="00040F2C"/>
    <w:rsid w:val="000419BF"/>
    <w:rsid w:val="00046828"/>
    <w:rsid w:val="00047A1C"/>
    <w:rsid w:val="00051354"/>
    <w:rsid w:val="00051AB0"/>
    <w:rsid w:val="00051E8F"/>
    <w:rsid w:val="00052797"/>
    <w:rsid w:val="00060394"/>
    <w:rsid w:val="000613BA"/>
    <w:rsid w:val="0006206F"/>
    <w:rsid w:val="00064220"/>
    <w:rsid w:val="00072457"/>
    <w:rsid w:val="00074355"/>
    <w:rsid w:val="000750EF"/>
    <w:rsid w:val="0007684C"/>
    <w:rsid w:val="0008270C"/>
    <w:rsid w:val="00082FBF"/>
    <w:rsid w:val="0008402A"/>
    <w:rsid w:val="00091710"/>
    <w:rsid w:val="00091B49"/>
    <w:rsid w:val="000939EA"/>
    <w:rsid w:val="00094DF5"/>
    <w:rsid w:val="00097758"/>
    <w:rsid w:val="000A00A5"/>
    <w:rsid w:val="000A222B"/>
    <w:rsid w:val="000A40A8"/>
    <w:rsid w:val="000A5149"/>
    <w:rsid w:val="000A70AD"/>
    <w:rsid w:val="000B16CE"/>
    <w:rsid w:val="000B1AEA"/>
    <w:rsid w:val="000B5722"/>
    <w:rsid w:val="000B6203"/>
    <w:rsid w:val="000B6F9B"/>
    <w:rsid w:val="000C124F"/>
    <w:rsid w:val="000C1981"/>
    <w:rsid w:val="000C61B3"/>
    <w:rsid w:val="000C7ABD"/>
    <w:rsid w:val="000D1772"/>
    <w:rsid w:val="000D62B9"/>
    <w:rsid w:val="000D6E73"/>
    <w:rsid w:val="000E216E"/>
    <w:rsid w:val="000E5472"/>
    <w:rsid w:val="000F4398"/>
    <w:rsid w:val="000F5C26"/>
    <w:rsid w:val="000F6111"/>
    <w:rsid w:val="000F66FD"/>
    <w:rsid w:val="00100259"/>
    <w:rsid w:val="001017D7"/>
    <w:rsid w:val="0010288B"/>
    <w:rsid w:val="0010458F"/>
    <w:rsid w:val="001074CD"/>
    <w:rsid w:val="001100C2"/>
    <w:rsid w:val="001122DD"/>
    <w:rsid w:val="00112F39"/>
    <w:rsid w:val="001135D6"/>
    <w:rsid w:val="00115521"/>
    <w:rsid w:val="001173B7"/>
    <w:rsid w:val="00117E9C"/>
    <w:rsid w:val="00120D1B"/>
    <w:rsid w:val="00122C6E"/>
    <w:rsid w:val="00124340"/>
    <w:rsid w:val="00126806"/>
    <w:rsid w:val="00126DBA"/>
    <w:rsid w:val="00143EC3"/>
    <w:rsid w:val="0014598B"/>
    <w:rsid w:val="00145ABC"/>
    <w:rsid w:val="0014714E"/>
    <w:rsid w:val="001502FB"/>
    <w:rsid w:val="001607C7"/>
    <w:rsid w:val="001663E9"/>
    <w:rsid w:val="00173467"/>
    <w:rsid w:val="00176F99"/>
    <w:rsid w:val="00184CBB"/>
    <w:rsid w:val="001862DF"/>
    <w:rsid w:val="00186AF5"/>
    <w:rsid w:val="00186F8E"/>
    <w:rsid w:val="001904C9"/>
    <w:rsid w:val="001909AD"/>
    <w:rsid w:val="00191587"/>
    <w:rsid w:val="00191E31"/>
    <w:rsid w:val="001A2C6D"/>
    <w:rsid w:val="001A36DD"/>
    <w:rsid w:val="001B19E5"/>
    <w:rsid w:val="001B3D37"/>
    <w:rsid w:val="001B55D9"/>
    <w:rsid w:val="001C39E1"/>
    <w:rsid w:val="001C6925"/>
    <w:rsid w:val="001C7131"/>
    <w:rsid w:val="001C764D"/>
    <w:rsid w:val="001D2540"/>
    <w:rsid w:val="001D29FB"/>
    <w:rsid w:val="001D3C15"/>
    <w:rsid w:val="001E1610"/>
    <w:rsid w:val="001E4C6B"/>
    <w:rsid w:val="002007D5"/>
    <w:rsid w:val="0020159C"/>
    <w:rsid w:val="002065B8"/>
    <w:rsid w:val="0021083E"/>
    <w:rsid w:val="0021256F"/>
    <w:rsid w:val="00213D8F"/>
    <w:rsid w:val="0021605A"/>
    <w:rsid w:val="00217193"/>
    <w:rsid w:val="0022155E"/>
    <w:rsid w:val="002240EE"/>
    <w:rsid w:val="0023194D"/>
    <w:rsid w:val="00234109"/>
    <w:rsid w:val="00234C5D"/>
    <w:rsid w:val="00235463"/>
    <w:rsid w:val="00236A1E"/>
    <w:rsid w:val="00236D51"/>
    <w:rsid w:val="00240DF3"/>
    <w:rsid w:val="00240EDA"/>
    <w:rsid w:val="0024176F"/>
    <w:rsid w:val="00241FF7"/>
    <w:rsid w:val="00243965"/>
    <w:rsid w:val="00243BC2"/>
    <w:rsid w:val="0024498E"/>
    <w:rsid w:val="0024567D"/>
    <w:rsid w:val="00245C34"/>
    <w:rsid w:val="00247645"/>
    <w:rsid w:val="0025192A"/>
    <w:rsid w:val="00256339"/>
    <w:rsid w:val="002572B1"/>
    <w:rsid w:val="002608C6"/>
    <w:rsid w:val="0026243F"/>
    <w:rsid w:val="002624B0"/>
    <w:rsid w:val="00264E3F"/>
    <w:rsid w:val="00267F8D"/>
    <w:rsid w:val="00272C5E"/>
    <w:rsid w:val="00275302"/>
    <w:rsid w:val="00275485"/>
    <w:rsid w:val="00276149"/>
    <w:rsid w:val="00277E26"/>
    <w:rsid w:val="00277E48"/>
    <w:rsid w:val="0028295A"/>
    <w:rsid w:val="00284D92"/>
    <w:rsid w:val="002875A9"/>
    <w:rsid w:val="00293650"/>
    <w:rsid w:val="002962E4"/>
    <w:rsid w:val="00297985"/>
    <w:rsid w:val="002A013C"/>
    <w:rsid w:val="002B2ED3"/>
    <w:rsid w:val="002B375F"/>
    <w:rsid w:val="002B4541"/>
    <w:rsid w:val="002B5535"/>
    <w:rsid w:val="002C6714"/>
    <w:rsid w:val="002E5DD4"/>
    <w:rsid w:val="002E7B78"/>
    <w:rsid w:val="002F5292"/>
    <w:rsid w:val="002F6EE7"/>
    <w:rsid w:val="00300A49"/>
    <w:rsid w:val="003026FA"/>
    <w:rsid w:val="00303792"/>
    <w:rsid w:val="00306BE7"/>
    <w:rsid w:val="003070C1"/>
    <w:rsid w:val="00310926"/>
    <w:rsid w:val="00311B8B"/>
    <w:rsid w:val="003134A3"/>
    <w:rsid w:val="00314D5F"/>
    <w:rsid w:val="0031554F"/>
    <w:rsid w:val="00316254"/>
    <w:rsid w:val="003178C4"/>
    <w:rsid w:val="00325F5E"/>
    <w:rsid w:val="003279AF"/>
    <w:rsid w:val="00330FB7"/>
    <w:rsid w:val="003316A7"/>
    <w:rsid w:val="00331CAE"/>
    <w:rsid w:val="00333A35"/>
    <w:rsid w:val="00334543"/>
    <w:rsid w:val="003406D8"/>
    <w:rsid w:val="00341233"/>
    <w:rsid w:val="0034764D"/>
    <w:rsid w:val="00350C81"/>
    <w:rsid w:val="00354066"/>
    <w:rsid w:val="00367F75"/>
    <w:rsid w:val="00371C7D"/>
    <w:rsid w:val="00373CA2"/>
    <w:rsid w:val="00381214"/>
    <w:rsid w:val="003867CF"/>
    <w:rsid w:val="003907E6"/>
    <w:rsid w:val="00393138"/>
    <w:rsid w:val="00397B19"/>
    <w:rsid w:val="00397F5E"/>
    <w:rsid w:val="003A0C64"/>
    <w:rsid w:val="003A186F"/>
    <w:rsid w:val="003A3D8B"/>
    <w:rsid w:val="003A48E3"/>
    <w:rsid w:val="003A79D6"/>
    <w:rsid w:val="003B2B03"/>
    <w:rsid w:val="003B46D9"/>
    <w:rsid w:val="003B6B14"/>
    <w:rsid w:val="003B736F"/>
    <w:rsid w:val="003C5EA5"/>
    <w:rsid w:val="003C5F9E"/>
    <w:rsid w:val="003C6F9B"/>
    <w:rsid w:val="003D194D"/>
    <w:rsid w:val="003D3312"/>
    <w:rsid w:val="003D4C56"/>
    <w:rsid w:val="003D4D69"/>
    <w:rsid w:val="003E5172"/>
    <w:rsid w:val="003E664B"/>
    <w:rsid w:val="003E6853"/>
    <w:rsid w:val="003E7720"/>
    <w:rsid w:val="003F2A2A"/>
    <w:rsid w:val="003F301B"/>
    <w:rsid w:val="00404170"/>
    <w:rsid w:val="00407A59"/>
    <w:rsid w:val="00407BF4"/>
    <w:rsid w:val="00407D9F"/>
    <w:rsid w:val="00415872"/>
    <w:rsid w:val="00416804"/>
    <w:rsid w:val="00421866"/>
    <w:rsid w:val="00422208"/>
    <w:rsid w:val="004324DE"/>
    <w:rsid w:val="00434292"/>
    <w:rsid w:val="00434B4F"/>
    <w:rsid w:val="00435FA7"/>
    <w:rsid w:val="00436062"/>
    <w:rsid w:val="00441381"/>
    <w:rsid w:val="00442A38"/>
    <w:rsid w:val="00442C96"/>
    <w:rsid w:val="00447057"/>
    <w:rsid w:val="00450541"/>
    <w:rsid w:val="00455E5A"/>
    <w:rsid w:val="00455E71"/>
    <w:rsid w:val="00457072"/>
    <w:rsid w:val="00460A32"/>
    <w:rsid w:val="00460DA9"/>
    <w:rsid w:val="004627E8"/>
    <w:rsid w:val="004632BA"/>
    <w:rsid w:val="00463482"/>
    <w:rsid w:val="004733B5"/>
    <w:rsid w:val="0047648B"/>
    <w:rsid w:val="00476D18"/>
    <w:rsid w:val="00477158"/>
    <w:rsid w:val="0048082B"/>
    <w:rsid w:val="00483130"/>
    <w:rsid w:val="00484029"/>
    <w:rsid w:val="00485F28"/>
    <w:rsid w:val="00486D20"/>
    <w:rsid w:val="004872AD"/>
    <w:rsid w:val="0049557E"/>
    <w:rsid w:val="00495D59"/>
    <w:rsid w:val="00496C3E"/>
    <w:rsid w:val="004A1776"/>
    <w:rsid w:val="004A3A46"/>
    <w:rsid w:val="004A3A64"/>
    <w:rsid w:val="004A3EDF"/>
    <w:rsid w:val="004A501E"/>
    <w:rsid w:val="004A7447"/>
    <w:rsid w:val="004B0A95"/>
    <w:rsid w:val="004B37AE"/>
    <w:rsid w:val="004B4224"/>
    <w:rsid w:val="004B453F"/>
    <w:rsid w:val="004B468A"/>
    <w:rsid w:val="004B6BA7"/>
    <w:rsid w:val="004C1E6B"/>
    <w:rsid w:val="004C4114"/>
    <w:rsid w:val="004C4C1B"/>
    <w:rsid w:val="004C7899"/>
    <w:rsid w:val="004D1ECF"/>
    <w:rsid w:val="004D5033"/>
    <w:rsid w:val="004E102D"/>
    <w:rsid w:val="004E1456"/>
    <w:rsid w:val="004E1D63"/>
    <w:rsid w:val="00511B35"/>
    <w:rsid w:val="00512FC2"/>
    <w:rsid w:val="00513791"/>
    <w:rsid w:val="00517CF9"/>
    <w:rsid w:val="00520C06"/>
    <w:rsid w:val="00520C11"/>
    <w:rsid w:val="00520D34"/>
    <w:rsid w:val="00522D6E"/>
    <w:rsid w:val="0052394C"/>
    <w:rsid w:val="00525ABB"/>
    <w:rsid w:val="00526198"/>
    <w:rsid w:val="00526C67"/>
    <w:rsid w:val="00531403"/>
    <w:rsid w:val="00533BFA"/>
    <w:rsid w:val="00534FBC"/>
    <w:rsid w:val="00535BC3"/>
    <w:rsid w:val="00537843"/>
    <w:rsid w:val="00537AA4"/>
    <w:rsid w:val="00541A12"/>
    <w:rsid w:val="00550676"/>
    <w:rsid w:val="00551FCA"/>
    <w:rsid w:val="00552132"/>
    <w:rsid w:val="00553FB0"/>
    <w:rsid w:val="005547E8"/>
    <w:rsid w:val="0055576B"/>
    <w:rsid w:val="00556A9F"/>
    <w:rsid w:val="00557FD9"/>
    <w:rsid w:val="00560707"/>
    <w:rsid w:val="00560E17"/>
    <w:rsid w:val="00565D8D"/>
    <w:rsid w:val="0056662B"/>
    <w:rsid w:val="005738DA"/>
    <w:rsid w:val="00574754"/>
    <w:rsid w:val="00581D67"/>
    <w:rsid w:val="005848E3"/>
    <w:rsid w:val="00585A25"/>
    <w:rsid w:val="005922B0"/>
    <w:rsid w:val="005928E4"/>
    <w:rsid w:val="0059488F"/>
    <w:rsid w:val="00594CC6"/>
    <w:rsid w:val="00596043"/>
    <w:rsid w:val="005978C5"/>
    <w:rsid w:val="005A38CA"/>
    <w:rsid w:val="005A3BFA"/>
    <w:rsid w:val="005A516B"/>
    <w:rsid w:val="005C0A5E"/>
    <w:rsid w:val="005D16A0"/>
    <w:rsid w:val="005D5B60"/>
    <w:rsid w:val="005E161A"/>
    <w:rsid w:val="005E255A"/>
    <w:rsid w:val="005E3339"/>
    <w:rsid w:val="005E3AB8"/>
    <w:rsid w:val="005E6898"/>
    <w:rsid w:val="005E6DAC"/>
    <w:rsid w:val="005F4322"/>
    <w:rsid w:val="005F4A0A"/>
    <w:rsid w:val="0060036D"/>
    <w:rsid w:val="006010BF"/>
    <w:rsid w:val="00602E8E"/>
    <w:rsid w:val="00604024"/>
    <w:rsid w:val="00606AF5"/>
    <w:rsid w:val="006116F0"/>
    <w:rsid w:val="00615CBA"/>
    <w:rsid w:val="006166BC"/>
    <w:rsid w:val="00620658"/>
    <w:rsid w:val="00622239"/>
    <w:rsid w:val="00630B4A"/>
    <w:rsid w:val="0063261F"/>
    <w:rsid w:val="00636A43"/>
    <w:rsid w:val="00636A4C"/>
    <w:rsid w:val="0063794C"/>
    <w:rsid w:val="00657AA1"/>
    <w:rsid w:val="00657D8E"/>
    <w:rsid w:val="0066033D"/>
    <w:rsid w:val="00663FF9"/>
    <w:rsid w:val="006664AE"/>
    <w:rsid w:val="006701EA"/>
    <w:rsid w:val="00670B47"/>
    <w:rsid w:val="006724B8"/>
    <w:rsid w:val="0067686B"/>
    <w:rsid w:val="00680136"/>
    <w:rsid w:val="00680D6D"/>
    <w:rsid w:val="00684B55"/>
    <w:rsid w:val="00686EA0"/>
    <w:rsid w:val="00687E68"/>
    <w:rsid w:val="006905EE"/>
    <w:rsid w:val="00690C04"/>
    <w:rsid w:val="006956F9"/>
    <w:rsid w:val="00696C5B"/>
    <w:rsid w:val="006A1DC1"/>
    <w:rsid w:val="006A1E36"/>
    <w:rsid w:val="006A32FE"/>
    <w:rsid w:val="006A63A8"/>
    <w:rsid w:val="006C1E26"/>
    <w:rsid w:val="006C7D7F"/>
    <w:rsid w:val="006D06BA"/>
    <w:rsid w:val="006D1372"/>
    <w:rsid w:val="006D39AC"/>
    <w:rsid w:val="006D3C48"/>
    <w:rsid w:val="006D6501"/>
    <w:rsid w:val="006E13B3"/>
    <w:rsid w:val="006E3401"/>
    <w:rsid w:val="006F224E"/>
    <w:rsid w:val="006F2511"/>
    <w:rsid w:val="006F2D58"/>
    <w:rsid w:val="006F6ABE"/>
    <w:rsid w:val="006F6D42"/>
    <w:rsid w:val="006F7188"/>
    <w:rsid w:val="0070029B"/>
    <w:rsid w:val="00704C26"/>
    <w:rsid w:val="007053C3"/>
    <w:rsid w:val="00705D1D"/>
    <w:rsid w:val="007070BB"/>
    <w:rsid w:val="00711138"/>
    <w:rsid w:val="00714F9A"/>
    <w:rsid w:val="007161AC"/>
    <w:rsid w:val="00721AB6"/>
    <w:rsid w:val="007274E8"/>
    <w:rsid w:val="007336DE"/>
    <w:rsid w:val="00733E15"/>
    <w:rsid w:val="007345B5"/>
    <w:rsid w:val="00735474"/>
    <w:rsid w:val="00741F7F"/>
    <w:rsid w:val="00745DAC"/>
    <w:rsid w:val="00745E0E"/>
    <w:rsid w:val="00751416"/>
    <w:rsid w:val="00751DB5"/>
    <w:rsid w:val="007539EC"/>
    <w:rsid w:val="00754F33"/>
    <w:rsid w:val="0076348A"/>
    <w:rsid w:val="007746F3"/>
    <w:rsid w:val="00777913"/>
    <w:rsid w:val="00777FE9"/>
    <w:rsid w:val="007836D4"/>
    <w:rsid w:val="00784833"/>
    <w:rsid w:val="0078563C"/>
    <w:rsid w:val="00785ABF"/>
    <w:rsid w:val="00787C83"/>
    <w:rsid w:val="007A061B"/>
    <w:rsid w:val="007A0B47"/>
    <w:rsid w:val="007A354B"/>
    <w:rsid w:val="007A7AF1"/>
    <w:rsid w:val="007B0A11"/>
    <w:rsid w:val="007B13C6"/>
    <w:rsid w:val="007B6366"/>
    <w:rsid w:val="007C08C1"/>
    <w:rsid w:val="007C695B"/>
    <w:rsid w:val="007D0C8B"/>
    <w:rsid w:val="007D2591"/>
    <w:rsid w:val="007D5D22"/>
    <w:rsid w:val="007D6E2F"/>
    <w:rsid w:val="007E0164"/>
    <w:rsid w:val="007E0BB7"/>
    <w:rsid w:val="007E2CB3"/>
    <w:rsid w:val="007E4C13"/>
    <w:rsid w:val="007E7639"/>
    <w:rsid w:val="007F0193"/>
    <w:rsid w:val="007F0C0B"/>
    <w:rsid w:val="007F16BB"/>
    <w:rsid w:val="007F3C84"/>
    <w:rsid w:val="007F60F2"/>
    <w:rsid w:val="007F7601"/>
    <w:rsid w:val="007F7C30"/>
    <w:rsid w:val="0080059B"/>
    <w:rsid w:val="0080203A"/>
    <w:rsid w:val="00803333"/>
    <w:rsid w:val="00807A1C"/>
    <w:rsid w:val="0081459E"/>
    <w:rsid w:val="008169EF"/>
    <w:rsid w:val="008219A0"/>
    <w:rsid w:val="00822449"/>
    <w:rsid w:val="00830045"/>
    <w:rsid w:val="00832F3A"/>
    <w:rsid w:val="008357CB"/>
    <w:rsid w:val="00835908"/>
    <w:rsid w:val="00840A02"/>
    <w:rsid w:val="00841AE1"/>
    <w:rsid w:val="00841B5B"/>
    <w:rsid w:val="00842430"/>
    <w:rsid w:val="00842A1D"/>
    <w:rsid w:val="008449EE"/>
    <w:rsid w:val="008451AD"/>
    <w:rsid w:val="00846202"/>
    <w:rsid w:val="008476CF"/>
    <w:rsid w:val="00847922"/>
    <w:rsid w:val="0085392A"/>
    <w:rsid w:val="0085539D"/>
    <w:rsid w:val="00861BE4"/>
    <w:rsid w:val="00862A53"/>
    <w:rsid w:val="00870C88"/>
    <w:rsid w:val="00871C8E"/>
    <w:rsid w:val="008726EA"/>
    <w:rsid w:val="00872839"/>
    <w:rsid w:val="0088037B"/>
    <w:rsid w:val="0088261E"/>
    <w:rsid w:val="00884BC5"/>
    <w:rsid w:val="00886EDB"/>
    <w:rsid w:val="00890522"/>
    <w:rsid w:val="00895507"/>
    <w:rsid w:val="00897F3E"/>
    <w:rsid w:val="008A360C"/>
    <w:rsid w:val="008A5063"/>
    <w:rsid w:val="008A6698"/>
    <w:rsid w:val="008B2C3F"/>
    <w:rsid w:val="008C03C6"/>
    <w:rsid w:val="008C40DF"/>
    <w:rsid w:val="008D0BD1"/>
    <w:rsid w:val="008D421C"/>
    <w:rsid w:val="008E0002"/>
    <w:rsid w:val="008E025D"/>
    <w:rsid w:val="008E0718"/>
    <w:rsid w:val="008E2990"/>
    <w:rsid w:val="008E6011"/>
    <w:rsid w:val="008E681D"/>
    <w:rsid w:val="008E6F8C"/>
    <w:rsid w:val="008E71A2"/>
    <w:rsid w:val="008E7A18"/>
    <w:rsid w:val="008F025E"/>
    <w:rsid w:val="008F184F"/>
    <w:rsid w:val="008F1903"/>
    <w:rsid w:val="008F20B2"/>
    <w:rsid w:val="008F436A"/>
    <w:rsid w:val="008F4B50"/>
    <w:rsid w:val="008F54DA"/>
    <w:rsid w:val="008F626C"/>
    <w:rsid w:val="008F6379"/>
    <w:rsid w:val="00901754"/>
    <w:rsid w:val="00912A89"/>
    <w:rsid w:val="009161DC"/>
    <w:rsid w:val="00916928"/>
    <w:rsid w:val="00920FA8"/>
    <w:rsid w:val="00926D17"/>
    <w:rsid w:val="009302A1"/>
    <w:rsid w:val="00930FF9"/>
    <w:rsid w:val="00932633"/>
    <w:rsid w:val="009347C9"/>
    <w:rsid w:val="00934CF6"/>
    <w:rsid w:val="009379E4"/>
    <w:rsid w:val="00942D9B"/>
    <w:rsid w:val="0094645A"/>
    <w:rsid w:val="00952D58"/>
    <w:rsid w:val="0095303D"/>
    <w:rsid w:val="00955EDF"/>
    <w:rsid w:val="00957520"/>
    <w:rsid w:val="009609B5"/>
    <w:rsid w:val="0096119E"/>
    <w:rsid w:val="009625E5"/>
    <w:rsid w:val="00964371"/>
    <w:rsid w:val="00964F13"/>
    <w:rsid w:val="00966370"/>
    <w:rsid w:val="0096688F"/>
    <w:rsid w:val="009716F2"/>
    <w:rsid w:val="009735DA"/>
    <w:rsid w:val="009835DC"/>
    <w:rsid w:val="009864BE"/>
    <w:rsid w:val="009871EF"/>
    <w:rsid w:val="00990A87"/>
    <w:rsid w:val="00994229"/>
    <w:rsid w:val="009B31CE"/>
    <w:rsid w:val="009B4F03"/>
    <w:rsid w:val="009B65E2"/>
    <w:rsid w:val="009C1C95"/>
    <w:rsid w:val="009D059B"/>
    <w:rsid w:val="009D6DA1"/>
    <w:rsid w:val="009D73C1"/>
    <w:rsid w:val="009D79BD"/>
    <w:rsid w:val="009E1287"/>
    <w:rsid w:val="009E2916"/>
    <w:rsid w:val="009E40F0"/>
    <w:rsid w:val="009E5696"/>
    <w:rsid w:val="009E5A98"/>
    <w:rsid w:val="009E6CD3"/>
    <w:rsid w:val="009F0F30"/>
    <w:rsid w:val="009F4103"/>
    <w:rsid w:val="009F49F6"/>
    <w:rsid w:val="009F580B"/>
    <w:rsid w:val="00A00357"/>
    <w:rsid w:val="00A00AE0"/>
    <w:rsid w:val="00A038F9"/>
    <w:rsid w:val="00A03BA5"/>
    <w:rsid w:val="00A10A9A"/>
    <w:rsid w:val="00A14C1F"/>
    <w:rsid w:val="00A20147"/>
    <w:rsid w:val="00A33FE6"/>
    <w:rsid w:val="00A3567B"/>
    <w:rsid w:val="00A37295"/>
    <w:rsid w:val="00A410FA"/>
    <w:rsid w:val="00A46083"/>
    <w:rsid w:val="00A5012A"/>
    <w:rsid w:val="00A525FD"/>
    <w:rsid w:val="00A57FF0"/>
    <w:rsid w:val="00A62DCE"/>
    <w:rsid w:val="00A6535F"/>
    <w:rsid w:val="00A7288B"/>
    <w:rsid w:val="00A76AD8"/>
    <w:rsid w:val="00A82CD5"/>
    <w:rsid w:val="00A860B8"/>
    <w:rsid w:val="00A925BA"/>
    <w:rsid w:val="00A9299D"/>
    <w:rsid w:val="00A9774D"/>
    <w:rsid w:val="00A97EE6"/>
    <w:rsid w:val="00AB4007"/>
    <w:rsid w:val="00AB63C0"/>
    <w:rsid w:val="00AB645A"/>
    <w:rsid w:val="00AC32B4"/>
    <w:rsid w:val="00AC48E2"/>
    <w:rsid w:val="00AC4DE7"/>
    <w:rsid w:val="00AC72FB"/>
    <w:rsid w:val="00AD066B"/>
    <w:rsid w:val="00AE7DBC"/>
    <w:rsid w:val="00AE7E47"/>
    <w:rsid w:val="00AF0CB0"/>
    <w:rsid w:val="00AF0FB6"/>
    <w:rsid w:val="00AF471C"/>
    <w:rsid w:val="00AF73BA"/>
    <w:rsid w:val="00B005D9"/>
    <w:rsid w:val="00B008B3"/>
    <w:rsid w:val="00B00D8A"/>
    <w:rsid w:val="00B0131E"/>
    <w:rsid w:val="00B01867"/>
    <w:rsid w:val="00B104E3"/>
    <w:rsid w:val="00B1452E"/>
    <w:rsid w:val="00B175C2"/>
    <w:rsid w:val="00B2464B"/>
    <w:rsid w:val="00B32B35"/>
    <w:rsid w:val="00B37F24"/>
    <w:rsid w:val="00B409D6"/>
    <w:rsid w:val="00B51CBD"/>
    <w:rsid w:val="00B51E76"/>
    <w:rsid w:val="00B52C50"/>
    <w:rsid w:val="00B548E7"/>
    <w:rsid w:val="00B63A21"/>
    <w:rsid w:val="00B6527F"/>
    <w:rsid w:val="00B655F1"/>
    <w:rsid w:val="00B66085"/>
    <w:rsid w:val="00B803FD"/>
    <w:rsid w:val="00B87136"/>
    <w:rsid w:val="00B930DA"/>
    <w:rsid w:val="00B965E0"/>
    <w:rsid w:val="00B97279"/>
    <w:rsid w:val="00BA1AE8"/>
    <w:rsid w:val="00BB51F5"/>
    <w:rsid w:val="00BC0BFA"/>
    <w:rsid w:val="00BC0C2B"/>
    <w:rsid w:val="00BC110A"/>
    <w:rsid w:val="00BC3DB8"/>
    <w:rsid w:val="00BD009A"/>
    <w:rsid w:val="00BD6C5C"/>
    <w:rsid w:val="00BD70E6"/>
    <w:rsid w:val="00BE3028"/>
    <w:rsid w:val="00BE4956"/>
    <w:rsid w:val="00BE72C6"/>
    <w:rsid w:val="00BF0351"/>
    <w:rsid w:val="00BF0426"/>
    <w:rsid w:val="00BF3C89"/>
    <w:rsid w:val="00BF3DD2"/>
    <w:rsid w:val="00BF5D78"/>
    <w:rsid w:val="00BF79C1"/>
    <w:rsid w:val="00C0524B"/>
    <w:rsid w:val="00C1398E"/>
    <w:rsid w:val="00C159A3"/>
    <w:rsid w:val="00C1625F"/>
    <w:rsid w:val="00C168A7"/>
    <w:rsid w:val="00C1754C"/>
    <w:rsid w:val="00C22708"/>
    <w:rsid w:val="00C22CC8"/>
    <w:rsid w:val="00C262B5"/>
    <w:rsid w:val="00C3467E"/>
    <w:rsid w:val="00C36CA3"/>
    <w:rsid w:val="00C40940"/>
    <w:rsid w:val="00C44518"/>
    <w:rsid w:val="00C50D49"/>
    <w:rsid w:val="00C56522"/>
    <w:rsid w:val="00C627A8"/>
    <w:rsid w:val="00C63703"/>
    <w:rsid w:val="00C67F2E"/>
    <w:rsid w:val="00C74080"/>
    <w:rsid w:val="00C81160"/>
    <w:rsid w:val="00C83638"/>
    <w:rsid w:val="00C872A6"/>
    <w:rsid w:val="00C93E48"/>
    <w:rsid w:val="00C95ADF"/>
    <w:rsid w:val="00C96BD7"/>
    <w:rsid w:val="00CA1F13"/>
    <w:rsid w:val="00CA229D"/>
    <w:rsid w:val="00CA6EDD"/>
    <w:rsid w:val="00CA7ABF"/>
    <w:rsid w:val="00CB026E"/>
    <w:rsid w:val="00CB1BEF"/>
    <w:rsid w:val="00CB24F5"/>
    <w:rsid w:val="00CB26EE"/>
    <w:rsid w:val="00CB4821"/>
    <w:rsid w:val="00CB5414"/>
    <w:rsid w:val="00CB5492"/>
    <w:rsid w:val="00CB66A2"/>
    <w:rsid w:val="00CC0E6A"/>
    <w:rsid w:val="00CC7A71"/>
    <w:rsid w:val="00CD10EA"/>
    <w:rsid w:val="00CD1753"/>
    <w:rsid w:val="00CE1DA5"/>
    <w:rsid w:val="00CF420E"/>
    <w:rsid w:val="00D04375"/>
    <w:rsid w:val="00D06DEF"/>
    <w:rsid w:val="00D11EE8"/>
    <w:rsid w:val="00D15000"/>
    <w:rsid w:val="00D17C26"/>
    <w:rsid w:val="00D21140"/>
    <w:rsid w:val="00D21F40"/>
    <w:rsid w:val="00D22152"/>
    <w:rsid w:val="00D30A21"/>
    <w:rsid w:val="00D30D66"/>
    <w:rsid w:val="00D34735"/>
    <w:rsid w:val="00D379AC"/>
    <w:rsid w:val="00D45150"/>
    <w:rsid w:val="00D47885"/>
    <w:rsid w:val="00D56F58"/>
    <w:rsid w:val="00D56F82"/>
    <w:rsid w:val="00D64ABF"/>
    <w:rsid w:val="00D6516F"/>
    <w:rsid w:val="00D66D46"/>
    <w:rsid w:val="00D6777B"/>
    <w:rsid w:val="00D67E90"/>
    <w:rsid w:val="00D71B45"/>
    <w:rsid w:val="00D71EF2"/>
    <w:rsid w:val="00D748F7"/>
    <w:rsid w:val="00D75C35"/>
    <w:rsid w:val="00D768B8"/>
    <w:rsid w:val="00D80220"/>
    <w:rsid w:val="00D80F23"/>
    <w:rsid w:val="00D8174D"/>
    <w:rsid w:val="00D82219"/>
    <w:rsid w:val="00D8486A"/>
    <w:rsid w:val="00D86A46"/>
    <w:rsid w:val="00D86E99"/>
    <w:rsid w:val="00D91A01"/>
    <w:rsid w:val="00D91A09"/>
    <w:rsid w:val="00D94224"/>
    <w:rsid w:val="00D9766E"/>
    <w:rsid w:val="00DA05DC"/>
    <w:rsid w:val="00DA325C"/>
    <w:rsid w:val="00DA341C"/>
    <w:rsid w:val="00DB2D1F"/>
    <w:rsid w:val="00DB68D1"/>
    <w:rsid w:val="00DC003E"/>
    <w:rsid w:val="00DC01C4"/>
    <w:rsid w:val="00DC1B5C"/>
    <w:rsid w:val="00DC3016"/>
    <w:rsid w:val="00DC346E"/>
    <w:rsid w:val="00DC363B"/>
    <w:rsid w:val="00DC3FC4"/>
    <w:rsid w:val="00DC7CF5"/>
    <w:rsid w:val="00DD051F"/>
    <w:rsid w:val="00DD2670"/>
    <w:rsid w:val="00DD436F"/>
    <w:rsid w:val="00DD6991"/>
    <w:rsid w:val="00DD751E"/>
    <w:rsid w:val="00DE0639"/>
    <w:rsid w:val="00DE7E94"/>
    <w:rsid w:val="00DF1AE7"/>
    <w:rsid w:val="00DF3F7D"/>
    <w:rsid w:val="00DF4B9E"/>
    <w:rsid w:val="00DF5B8B"/>
    <w:rsid w:val="00DF5F1A"/>
    <w:rsid w:val="00DF6DDF"/>
    <w:rsid w:val="00DF7DC5"/>
    <w:rsid w:val="00E004FA"/>
    <w:rsid w:val="00E0320D"/>
    <w:rsid w:val="00E05B89"/>
    <w:rsid w:val="00E0605F"/>
    <w:rsid w:val="00E10B10"/>
    <w:rsid w:val="00E10CD2"/>
    <w:rsid w:val="00E10D3C"/>
    <w:rsid w:val="00E125C8"/>
    <w:rsid w:val="00E13D54"/>
    <w:rsid w:val="00E14758"/>
    <w:rsid w:val="00E220A1"/>
    <w:rsid w:val="00E22810"/>
    <w:rsid w:val="00E23D1E"/>
    <w:rsid w:val="00E2590D"/>
    <w:rsid w:val="00E27923"/>
    <w:rsid w:val="00E315E5"/>
    <w:rsid w:val="00E324FD"/>
    <w:rsid w:val="00E34B9B"/>
    <w:rsid w:val="00E362D4"/>
    <w:rsid w:val="00E40376"/>
    <w:rsid w:val="00E457E0"/>
    <w:rsid w:val="00E4728C"/>
    <w:rsid w:val="00E50ED5"/>
    <w:rsid w:val="00E532FF"/>
    <w:rsid w:val="00E54B24"/>
    <w:rsid w:val="00E56269"/>
    <w:rsid w:val="00E62E6E"/>
    <w:rsid w:val="00E65D02"/>
    <w:rsid w:val="00E748EC"/>
    <w:rsid w:val="00E807B8"/>
    <w:rsid w:val="00E839C3"/>
    <w:rsid w:val="00E84B77"/>
    <w:rsid w:val="00EA00D9"/>
    <w:rsid w:val="00EA03F1"/>
    <w:rsid w:val="00EA080F"/>
    <w:rsid w:val="00EA0D26"/>
    <w:rsid w:val="00EA1E7B"/>
    <w:rsid w:val="00EA3E05"/>
    <w:rsid w:val="00EA4559"/>
    <w:rsid w:val="00EA7345"/>
    <w:rsid w:val="00EA74DB"/>
    <w:rsid w:val="00EA7AA4"/>
    <w:rsid w:val="00EA7EB6"/>
    <w:rsid w:val="00EB10CF"/>
    <w:rsid w:val="00EB5C30"/>
    <w:rsid w:val="00EC0A73"/>
    <w:rsid w:val="00ED244A"/>
    <w:rsid w:val="00ED656B"/>
    <w:rsid w:val="00ED69F3"/>
    <w:rsid w:val="00ED795B"/>
    <w:rsid w:val="00EF3BCD"/>
    <w:rsid w:val="00EF531D"/>
    <w:rsid w:val="00EF6508"/>
    <w:rsid w:val="00F023AE"/>
    <w:rsid w:val="00F02ED0"/>
    <w:rsid w:val="00F04C15"/>
    <w:rsid w:val="00F0637B"/>
    <w:rsid w:val="00F10B8F"/>
    <w:rsid w:val="00F128E7"/>
    <w:rsid w:val="00F1298A"/>
    <w:rsid w:val="00F22BD1"/>
    <w:rsid w:val="00F2335C"/>
    <w:rsid w:val="00F23E16"/>
    <w:rsid w:val="00F276E7"/>
    <w:rsid w:val="00F27CBF"/>
    <w:rsid w:val="00F30A9A"/>
    <w:rsid w:val="00F30B48"/>
    <w:rsid w:val="00F32982"/>
    <w:rsid w:val="00F34161"/>
    <w:rsid w:val="00F37684"/>
    <w:rsid w:val="00F404C8"/>
    <w:rsid w:val="00F43EE8"/>
    <w:rsid w:val="00F4421D"/>
    <w:rsid w:val="00F45208"/>
    <w:rsid w:val="00F53B88"/>
    <w:rsid w:val="00F56852"/>
    <w:rsid w:val="00F62052"/>
    <w:rsid w:val="00F6444D"/>
    <w:rsid w:val="00F64C7E"/>
    <w:rsid w:val="00F706F7"/>
    <w:rsid w:val="00F71580"/>
    <w:rsid w:val="00F7245A"/>
    <w:rsid w:val="00F76D52"/>
    <w:rsid w:val="00F8304B"/>
    <w:rsid w:val="00F83E71"/>
    <w:rsid w:val="00F86674"/>
    <w:rsid w:val="00F87888"/>
    <w:rsid w:val="00F9130F"/>
    <w:rsid w:val="00F93142"/>
    <w:rsid w:val="00F950C2"/>
    <w:rsid w:val="00F965DD"/>
    <w:rsid w:val="00FA0D6B"/>
    <w:rsid w:val="00FB2A9F"/>
    <w:rsid w:val="00FB3DE0"/>
    <w:rsid w:val="00FB5659"/>
    <w:rsid w:val="00FB5E4B"/>
    <w:rsid w:val="00FC133C"/>
    <w:rsid w:val="00FC17C0"/>
    <w:rsid w:val="00FC1AF5"/>
    <w:rsid w:val="00FC43DD"/>
    <w:rsid w:val="00FC6FC7"/>
    <w:rsid w:val="00FD05E7"/>
    <w:rsid w:val="00FD63C3"/>
    <w:rsid w:val="00FD6B37"/>
    <w:rsid w:val="00FD6B7A"/>
    <w:rsid w:val="00FE07D3"/>
    <w:rsid w:val="00FE0CF1"/>
    <w:rsid w:val="00FE154B"/>
    <w:rsid w:val="00FE2078"/>
    <w:rsid w:val="00FE3EEE"/>
    <w:rsid w:val="00FE65EC"/>
    <w:rsid w:val="00FE6D12"/>
    <w:rsid w:val="00FE6DE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9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F4B9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customStyle="1" w:styleId="hps">
    <w:name w:val="hps"/>
    <w:rsid w:val="00DF4B9E"/>
  </w:style>
  <w:style w:type="paragraph" w:styleId="Encabezado">
    <w:name w:val="header"/>
    <w:basedOn w:val="Normal"/>
    <w:link w:val="EncabezadoCar"/>
    <w:unhideWhenUsed/>
    <w:rsid w:val="00DF4B9E"/>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rsid w:val="00DF4B9E"/>
    <w:rPr>
      <w:rFonts w:ascii="Calibri" w:eastAsia="Calibri" w:hAnsi="Calibri" w:cs="Times New Roman"/>
    </w:rPr>
  </w:style>
  <w:style w:type="paragraph" w:styleId="Prrafodelista">
    <w:name w:val="List Paragraph"/>
    <w:basedOn w:val="Normal"/>
    <w:uiPriority w:val="34"/>
    <w:qFormat/>
    <w:rsid w:val="00DF4B9E"/>
    <w:pPr>
      <w:spacing w:after="200"/>
      <w:ind w:left="720"/>
    </w:pPr>
    <w:rPr>
      <w:rFonts w:ascii="Calibri" w:eastAsia="Calibri" w:hAnsi="Calibri"/>
      <w:sz w:val="22"/>
      <w:szCs w:val="22"/>
      <w:lang w:val="en-GB" w:eastAsia="en-US"/>
    </w:rPr>
  </w:style>
  <w:style w:type="character" w:styleId="Hipervnculo">
    <w:name w:val="Hyperlink"/>
    <w:rsid w:val="00DF4B9E"/>
    <w:rPr>
      <w:color w:val="0000FF"/>
      <w:u w:val="single"/>
    </w:rPr>
  </w:style>
  <w:style w:type="character" w:customStyle="1" w:styleId="atn">
    <w:name w:val="atn"/>
    <w:basedOn w:val="Fuentedeprrafopredeter"/>
    <w:rsid w:val="00DF4B9E"/>
  </w:style>
  <w:style w:type="paragraph" w:styleId="NormalWeb">
    <w:name w:val="Normal (Web)"/>
    <w:basedOn w:val="Normal"/>
    <w:uiPriority w:val="99"/>
    <w:unhideWhenUsed/>
    <w:rsid w:val="007A7AF1"/>
    <w:pPr>
      <w:spacing w:before="100" w:beforeAutospacing="1" w:after="100" w:afterAutospacing="1"/>
    </w:pPr>
  </w:style>
  <w:style w:type="character" w:styleId="Textoennegrita">
    <w:name w:val="Strong"/>
    <w:basedOn w:val="Fuentedeprrafopredeter"/>
    <w:uiPriority w:val="22"/>
    <w:qFormat/>
    <w:rsid w:val="007A7AF1"/>
    <w:rPr>
      <w:b/>
      <w:bCs/>
    </w:rPr>
  </w:style>
  <w:style w:type="character" w:styleId="nfasis">
    <w:name w:val="Emphasis"/>
    <w:basedOn w:val="Fuentedeprrafopredeter"/>
    <w:uiPriority w:val="20"/>
    <w:qFormat/>
    <w:rsid w:val="007A7AF1"/>
    <w:rPr>
      <w:i/>
      <w:iCs/>
    </w:rPr>
  </w:style>
  <w:style w:type="character" w:customStyle="1" w:styleId="style21">
    <w:name w:val="style21"/>
    <w:basedOn w:val="Fuentedeprrafopredeter"/>
    <w:rsid w:val="007F7601"/>
    <w:rPr>
      <w:rFonts w:ascii="Tahoma" w:hAnsi="Tahoma" w:cs="Tahoma" w:hint="default"/>
      <w:sz w:val="16"/>
      <w:szCs w:val="16"/>
    </w:rPr>
  </w:style>
  <w:style w:type="paragraph" w:customStyle="1" w:styleId="default0">
    <w:name w:val="default"/>
    <w:basedOn w:val="Normal"/>
    <w:rsid w:val="00CD10EA"/>
    <w:pPr>
      <w:spacing w:before="100" w:beforeAutospacing="1" w:after="100" w:afterAutospacing="1"/>
    </w:pPr>
  </w:style>
  <w:style w:type="character" w:customStyle="1" w:styleId="apple-converted-space">
    <w:name w:val="apple-converted-space"/>
    <w:basedOn w:val="Fuentedeprrafopredeter"/>
    <w:rsid w:val="007F7C30"/>
  </w:style>
  <w:style w:type="paragraph" w:styleId="Piedepgina">
    <w:name w:val="footer"/>
    <w:basedOn w:val="Normal"/>
    <w:link w:val="PiedepginaCar"/>
    <w:uiPriority w:val="99"/>
    <w:semiHidden/>
    <w:unhideWhenUsed/>
    <w:rsid w:val="00B87136"/>
    <w:pPr>
      <w:tabs>
        <w:tab w:val="center" w:pos="4252"/>
        <w:tab w:val="right" w:pos="8504"/>
      </w:tabs>
    </w:pPr>
  </w:style>
  <w:style w:type="character" w:customStyle="1" w:styleId="PiedepginaCar">
    <w:name w:val="Pie de página Car"/>
    <w:basedOn w:val="Fuentedeprrafopredeter"/>
    <w:link w:val="Piedepgina"/>
    <w:uiPriority w:val="99"/>
    <w:semiHidden/>
    <w:rsid w:val="00B87136"/>
    <w:rPr>
      <w:rFonts w:ascii="Times New Roman" w:eastAsia="Times New Roman" w:hAnsi="Times New Roman" w:cs="Times New Roman"/>
      <w:sz w:val="24"/>
      <w:szCs w:val="24"/>
      <w:lang w:eastAsia="es-ES"/>
    </w:rPr>
  </w:style>
  <w:style w:type="paragraph" w:styleId="Sinespaciado">
    <w:name w:val="No Spacing"/>
    <w:uiPriority w:val="1"/>
    <w:qFormat/>
    <w:rsid w:val="00B87136"/>
    <w:pPr>
      <w:spacing w:after="0" w:line="240" w:lineRule="auto"/>
    </w:pPr>
    <w:rPr>
      <w:rFonts w:ascii="Times New Roman" w:eastAsia="Times New Roman" w:hAnsi="Times New Roman" w:cs="Times New Roman"/>
      <w:sz w:val="24"/>
      <w:szCs w:val="24"/>
      <w:lang w:eastAsia="es-ES"/>
    </w:rPr>
  </w:style>
  <w:style w:type="character" w:customStyle="1" w:styleId="value">
    <w:name w:val="value"/>
    <w:basedOn w:val="Fuentedeprrafopredeter"/>
    <w:rsid w:val="00D71B45"/>
  </w:style>
</w:styles>
</file>

<file path=word/webSettings.xml><?xml version="1.0" encoding="utf-8"?>
<w:webSettings xmlns:r="http://schemas.openxmlformats.org/officeDocument/2006/relationships" xmlns:w="http://schemas.openxmlformats.org/wordprocessingml/2006/main">
  <w:divs>
    <w:div w:id="2753649">
      <w:bodyDiv w:val="1"/>
      <w:marLeft w:val="0"/>
      <w:marRight w:val="0"/>
      <w:marTop w:val="0"/>
      <w:marBottom w:val="0"/>
      <w:divBdr>
        <w:top w:val="none" w:sz="0" w:space="0" w:color="auto"/>
        <w:left w:val="none" w:sz="0" w:space="0" w:color="auto"/>
        <w:bottom w:val="none" w:sz="0" w:space="0" w:color="auto"/>
        <w:right w:val="none" w:sz="0" w:space="0" w:color="auto"/>
      </w:divBdr>
      <w:divsChild>
        <w:div w:id="968559981">
          <w:marLeft w:val="0"/>
          <w:marRight w:val="0"/>
          <w:marTop w:val="0"/>
          <w:marBottom w:val="0"/>
          <w:divBdr>
            <w:top w:val="none" w:sz="0" w:space="0" w:color="auto"/>
            <w:left w:val="none" w:sz="0" w:space="0" w:color="auto"/>
            <w:bottom w:val="none" w:sz="0" w:space="0" w:color="auto"/>
            <w:right w:val="none" w:sz="0" w:space="0" w:color="auto"/>
          </w:divBdr>
        </w:div>
      </w:divsChild>
    </w:div>
    <w:div w:id="109203130">
      <w:bodyDiv w:val="1"/>
      <w:marLeft w:val="0"/>
      <w:marRight w:val="0"/>
      <w:marTop w:val="0"/>
      <w:marBottom w:val="0"/>
      <w:divBdr>
        <w:top w:val="none" w:sz="0" w:space="0" w:color="auto"/>
        <w:left w:val="none" w:sz="0" w:space="0" w:color="auto"/>
        <w:bottom w:val="none" w:sz="0" w:space="0" w:color="auto"/>
        <w:right w:val="none" w:sz="0" w:space="0" w:color="auto"/>
      </w:divBdr>
    </w:div>
    <w:div w:id="166603725">
      <w:bodyDiv w:val="1"/>
      <w:marLeft w:val="0"/>
      <w:marRight w:val="0"/>
      <w:marTop w:val="0"/>
      <w:marBottom w:val="0"/>
      <w:divBdr>
        <w:top w:val="none" w:sz="0" w:space="0" w:color="auto"/>
        <w:left w:val="none" w:sz="0" w:space="0" w:color="auto"/>
        <w:bottom w:val="none" w:sz="0" w:space="0" w:color="auto"/>
        <w:right w:val="none" w:sz="0" w:space="0" w:color="auto"/>
      </w:divBdr>
      <w:divsChild>
        <w:div w:id="935022853">
          <w:marLeft w:val="0"/>
          <w:marRight w:val="0"/>
          <w:marTop w:val="0"/>
          <w:marBottom w:val="0"/>
          <w:divBdr>
            <w:top w:val="none" w:sz="0" w:space="0" w:color="auto"/>
            <w:left w:val="none" w:sz="0" w:space="0" w:color="auto"/>
            <w:bottom w:val="none" w:sz="0" w:space="0" w:color="auto"/>
            <w:right w:val="none" w:sz="0" w:space="0" w:color="auto"/>
          </w:divBdr>
        </w:div>
      </w:divsChild>
    </w:div>
    <w:div w:id="245724138">
      <w:bodyDiv w:val="1"/>
      <w:marLeft w:val="0"/>
      <w:marRight w:val="0"/>
      <w:marTop w:val="0"/>
      <w:marBottom w:val="0"/>
      <w:divBdr>
        <w:top w:val="none" w:sz="0" w:space="0" w:color="auto"/>
        <w:left w:val="none" w:sz="0" w:space="0" w:color="auto"/>
        <w:bottom w:val="none" w:sz="0" w:space="0" w:color="auto"/>
        <w:right w:val="none" w:sz="0" w:space="0" w:color="auto"/>
      </w:divBdr>
      <w:divsChild>
        <w:div w:id="1864630679">
          <w:marLeft w:val="0"/>
          <w:marRight w:val="0"/>
          <w:marTop w:val="0"/>
          <w:marBottom w:val="0"/>
          <w:divBdr>
            <w:top w:val="none" w:sz="0" w:space="0" w:color="auto"/>
            <w:left w:val="none" w:sz="0" w:space="0" w:color="auto"/>
            <w:bottom w:val="none" w:sz="0" w:space="0" w:color="auto"/>
            <w:right w:val="none" w:sz="0" w:space="0" w:color="auto"/>
          </w:divBdr>
        </w:div>
      </w:divsChild>
    </w:div>
    <w:div w:id="262996841">
      <w:bodyDiv w:val="1"/>
      <w:marLeft w:val="0"/>
      <w:marRight w:val="0"/>
      <w:marTop w:val="0"/>
      <w:marBottom w:val="0"/>
      <w:divBdr>
        <w:top w:val="none" w:sz="0" w:space="0" w:color="auto"/>
        <w:left w:val="none" w:sz="0" w:space="0" w:color="auto"/>
        <w:bottom w:val="none" w:sz="0" w:space="0" w:color="auto"/>
        <w:right w:val="none" w:sz="0" w:space="0" w:color="auto"/>
      </w:divBdr>
    </w:div>
    <w:div w:id="299768627">
      <w:bodyDiv w:val="1"/>
      <w:marLeft w:val="0"/>
      <w:marRight w:val="0"/>
      <w:marTop w:val="0"/>
      <w:marBottom w:val="0"/>
      <w:divBdr>
        <w:top w:val="none" w:sz="0" w:space="0" w:color="auto"/>
        <w:left w:val="none" w:sz="0" w:space="0" w:color="auto"/>
        <w:bottom w:val="none" w:sz="0" w:space="0" w:color="auto"/>
        <w:right w:val="none" w:sz="0" w:space="0" w:color="auto"/>
      </w:divBdr>
      <w:divsChild>
        <w:div w:id="342827709">
          <w:marLeft w:val="0"/>
          <w:marRight w:val="0"/>
          <w:marTop w:val="0"/>
          <w:marBottom w:val="0"/>
          <w:divBdr>
            <w:top w:val="none" w:sz="0" w:space="0" w:color="auto"/>
            <w:left w:val="none" w:sz="0" w:space="0" w:color="auto"/>
            <w:bottom w:val="none" w:sz="0" w:space="0" w:color="auto"/>
            <w:right w:val="none" w:sz="0" w:space="0" w:color="auto"/>
          </w:divBdr>
        </w:div>
      </w:divsChild>
    </w:div>
    <w:div w:id="369688894">
      <w:bodyDiv w:val="1"/>
      <w:marLeft w:val="0"/>
      <w:marRight w:val="0"/>
      <w:marTop w:val="0"/>
      <w:marBottom w:val="0"/>
      <w:divBdr>
        <w:top w:val="none" w:sz="0" w:space="0" w:color="auto"/>
        <w:left w:val="none" w:sz="0" w:space="0" w:color="auto"/>
        <w:bottom w:val="none" w:sz="0" w:space="0" w:color="auto"/>
        <w:right w:val="none" w:sz="0" w:space="0" w:color="auto"/>
      </w:divBdr>
      <w:divsChild>
        <w:div w:id="1217469753">
          <w:marLeft w:val="0"/>
          <w:marRight w:val="0"/>
          <w:marTop w:val="0"/>
          <w:marBottom w:val="0"/>
          <w:divBdr>
            <w:top w:val="none" w:sz="0" w:space="0" w:color="auto"/>
            <w:left w:val="none" w:sz="0" w:space="0" w:color="auto"/>
            <w:bottom w:val="none" w:sz="0" w:space="0" w:color="auto"/>
            <w:right w:val="none" w:sz="0" w:space="0" w:color="auto"/>
          </w:divBdr>
        </w:div>
      </w:divsChild>
    </w:div>
    <w:div w:id="481115426">
      <w:bodyDiv w:val="1"/>
      <w:marLeft w:val="0"/>
      <w:marRight w:val="0"/>
      <w:marTop w:val="0"/>
      <w:marBottom w:val="0"/>
      <w:divBdr>
        <w:top w:val="none" w:sz="0" w:space="0" w:color="auto"/>
        <w:left w:val="none" w:sz="0" w:space="0" w:color="auto"/>
        <w:bottom w:val="none" w:sz="0" w:space="0" w:color="auto"/>
        <w:right w:val="none" w:sz="0" w:space="0" w:color="auto"/>
      </w:divBdr>
    </w:div>
    <w:div w:id="521822280">
      <w:bodyDiv w:val="1"/>
      <w:marLeft w:val="0"/>
      <w:marRight w:val="0"/>
      <w:marTop w:val="0"/>
      <w:marBottom w:val="0"/>
      <w:divBdr>
        <w:top w:val="none" w:sz="0" w:space="0" w:color="auto"/>
        <w:left w:val="none" w:sz="0" w:space="0" w:color="auto"/>
        <w:bottom w:val="none" w:sz="0" w:space="0" w:color="auto"/>
        <w:right w:val="none" w:sz="0" w:space="0" w:color="auto"/>
      </w:divBdr>
    </w:div>
    <w:div w:id="707024655">
      <w:bodyDiv w:val="1"/>
      <w:marLeft w:val="0"/>
      <w:marRight w:val="0"/>
      <w:marTop w:val="0"/>
      <w:marBottom w:val="0"/>
      <w:divBdr>
        <w:top w:val="none" w:sz="0" w:space="0" w:color="auto"/>
        <w:left w:val="none" w:sz="0" w:space="0" w:color="auto"/>
        <w:bottom w:val="none" w:sz="0" w:space="0" w:color="auto"/>
        <w:right w:val="none" w:sz="0" w:space="0" w:color="auto"/>
      </w:divBdr>
    </w:div>
    <w:div w:id="753479301">
      <w:bodyDiv w:val="1"/>
      <w:marLeft w:val="0"/>
      <w:marRight w:val="0"/>
      <w:marTop w:val="0"/>
      <w:marBottom w:val="0"/>
      <w:divBdr>
        <w:top w:val="none" w:sz="0" w:space="0" w:color="auto"/>
        <w:left w:val="none" w:sz="0" w:space="0" w:color="auto"/>
        <w:bottom w:val="none" w:sz="0" w:space="0" w:color="auto"/>
        <w:right w:val="none" w:sz="0" w:space="0" w:color="auto"/>
      </w:divBdr>
      <w:divsChild>
        <w:div w:id="816608747">
          <w:marLeft w:val="0"/>
          <w:marRight w:val="0"/>
          <w:marTop w:val="0"/>
          <w:marBottom w:val="0"/>
          <w:divBdr>
            <w:top w:val="none" w:sz="0" w:space="0" w:color="auto"/>
            <w:left w:val="none" w:sz="0" w:space="0" w:color="auto"/>
            <w:bottom w:val="none" w:sz="0" w:space="0" w:color="auto"/>
            <w:right w:val="none" w:sz="0" w:space="0" w:color="auto"/>
          </w:divBdr>
        </w:div>
      </w:divsChild>
    </w:div>
    <w:div w:id="986133599">
      <w:bodyDiv w:val="1"/>
      <w:marLeft w:val="0"/>
      <w:marRight w:val="0"/>
      <w:marTop w:val="0"/>
      <w:marBottom w:val="0"/>
      <w:divBdr>
        <w:top w:val="none" w:sz="0" w:space="0" w:color="auto"/>
        <w:left w:val="none" w:sz="0" w:space="0" w:color="auto"/>
        <w:bottom w:val="none" w:sz="0" w:space="0" w:color="auto"/>
        <w:right w:val="none" w:sz="0" w:space="0" w:color="auto"/>
      </w:divBdr>
      <w:divsChild>
        <w:div w:id="1975405461">
          <w:marLeft w:val="0"/>
          <w:marRight w:val="0"/>
          <w:marTop w:val="0"/>
          <w:marBottom w:val="0"/>
          <w:divBdr>
            <w:top w:val="none" w:sz="0" w:space="0" w:color="auto"/>
            <w:left w:val="none" w:sz="0" w:space="0" w:color="auto"/>
            <w:bottom w:val="none" w:sz="0" w:space="0" w:color="auto"/>
            <w:right w:val="none" w:sz="0" w:space="0" w:color="auto"/>
          </w:divBdr>
        </w:div>
      </w:divsChild>
    </w:div>
    <w:div w:id="1028801544">
      <w:bodyDiv w:val="1"/>
      <w:marLeft w:val="0"/>
      <w:marRight w:val="0"/>
      <w:marTop w:val="0"/>
      <w:marBottom w:val="0"/>
      <w:divBdr>
        <w:top w:val="none" w:sz="0" w:space="0" w:color="auto"/>
        <w:left w:val="none" w:sz="0" w:space="0" w:color="auto"/>
        <w:bottom w:val="none" w:sz="0" w:space="0" w:color="auto"/>
        <w:right w:val="none" w:sz="0" w:space="0" w:color="auto"/>
      </w:divBdr>
      <w:divsChild>
        <w:div w:id="1660381350">
          <w:marLeft w:val="0"/>
          <w:marRight w:val="0"/>
          <w:marTop w:val="0"/>
          <w:marBottom w:val="0"/>
          <w:divBdr>
            <w:top w:val="none" w:sz="0" w:space="0" w:color="auto"/>
            <w:left w:val="none" w:sz="0" w:space="0" w:color="auto"/>
            <w:bottom w:val="none" w:sz="0" w:space="0" w:color="auto"/>
            <w:right w:val="none" w:sz="0" w:space="0" w:color="auto"/>
          </w:divBdr>
        </w:div>
      </w:divsChild>
    </w:div>
    <w:div w:id="1078282157">
      <w:bodyDiv w:val="1"/>
      <w:marLeft w:val="0"/>
      <w:marRight w:val="0"/>
      <w:marTop w:val="0"/>
      <w:marBottom w:val="0"/>
      <w:divBdr>
        <w:top w:val="none" w:sz="0" w:space="0" w:color="auto"/>
        <w:left w:val="none" w:sz="0" w:space="0" w:color="auto"/>
        <w:bottom w:val="none" w:sz="0" w:space="0" w:color="auto"/>
        <w:right w:val="none" w:sz="0" w:space="0" w:color="auto"/>
      </w:divBdr>
      <w:divsChild>
        <w:div w:id="1108625596">
          <w:marLeft w:val="0"/>
          <w:marRight w:val="0"/>
          <w:marTop w:val="0"/>
          <w:marBottom w:val="0"/>
          <w:divBdr>
            <w:top w:val="none" w:sz="0" w:space="0" w:color="auto"/>
            <w:left w:val="none" w:sz="0" w:space="0" w:color="auto"/>
            <w:bottom w:val="none" w:sz="0" w:space="0" w:color="auto"/>
            <w:right w:val="none" w:sz="0" w:space="0" w:color="auto"/>
          </w:divBdr>
        </w:div>
      </w:divsChild>
    </w:div>
    <w:div w:id="1281107390">
      <w:bodyDiv w:val="1"/>
      <w:marLeft w:val="0"/>
      <w:marRight w:val="0"/>
      <w:marTop w:val="0"/>
      <w:marBottom w:val="0"/>
      <w:divBdr>
        <w:top w:val="none" w:sz="0" w:space="0" w:color="auto"/>
        <w:left w:val="none" w:sz="0" w:space="0" w:color="auto"/>
        <w:bottom w:val="none" w:sz="0" w:space="0" w:color="auto"/>
        <w:right w:val="none" w:sz="0" w:space="0" w:color="auto"/>
      </w:divBdr>
      <w:divsChild>
        <w:div w:id="2110347803">
          <w:marLeft w:val="0"/>
          <w:marRight w:val="0"/>
          <w:marTop w:val="0"/>
          <w:marBottom w:val="0"/>
          <w:divBdr>
            <w:top w:val="none" w:sz="0" w:space="0" w:color="auto"/>
            <w:left w:val="none" w:sz="0" w:space="0" w:color="auto"/>
            <w:bottom w:val="none" w:sz="0" w:space="0" w:color="auto"/>
            <w:right w:val="none" w:sz="0" w:space="0" w:color="auto"/>
          </w:divBdr>
        </w:div>
      </w:divsChild>
    </w:div>
    <w:div w:id="1345936595">
      <w:bodyDiv w:val="1"/>
      <w:marLeft w:val="0"/>
      <w:marRight w:val="0"/>
      <w:marTop w:val="0"/>
      <w:marBottom w:val="0"/>
      <w:divBdr>
        <w:top w:val="none" w:sz="0" w:space="0" w:color="auto"/>
        <w:left w:val="none" w:sz="0" w:space="0" w:color="auto"/>
        <w:bottom w:val="none" w:sz="0" w:space="0" w:color="auto"/>
        <w:right w:val="none" w:sz="0" w:space="0" w:color="auto"/>
      </w:divBdr>
      <w:divsChild>
        <w:div w:id="967708262">
          <w:marLeft w:val="0"/>
          <w:marRight w:val="0"/>
          <w:marTop w:val="0"/>
          <w:marBottom w:val="0"/>
          <w:divBdr>
            <w:top w:val="none" w:sz="0" w:space="0" w:color="auto"/>
            <w:left w:val="none" w:sz="0" w:space="0" w:color="auto"/>
            <w:bottom w:val="none" w:sz="0" w:space="0" w:color="auto"/>
            <w:right w:val="none" w:sz="0" w:space="0" w:color="auto"/>
          </w:divBdr>
        </w:div>
      </w:divsChild>
    </w:div>
    <w:div w:id="1419597360">
      <w:bodyDiv w:val="1"/>
      <w:marLeft w:val="0"/>
      <w:marRight w:val="0"/>
      <w:marTop w:val="0"/>
      <w:marBottom w:val="0"/>
      <w:divBdr>
        <w:top w:val="none" w:sz="0" w:space="0" w:color="auto"/>
        <w:left w:val="none" w:sz="0" w:space="0" w:color="auto"/>
        <w:bottom w:val="none" w:sz="0" w:space="0" w:color="auto"/>
        <w:right w:val="none" w:sz="0" w:space="0" w:color="auto"/>
      </w:divBdr>
      <w:divsChild>
        <w:div w:id="576330666">
          <w:marLeft w:val="0"/>
          <w:marRight w:val="0"/>
          <w:marTop w:val="0"/>
          <w:marBottom w:val="0"/>
          <w:divBdr>
            <w:top w:val="none" w:sz="0" w:space="0" w:color="auto"/>
            <w:left w:val="none" w:sz="0" w:space="0" w:color="auto"/>
            <w:bottom w:val="none" w:sz="0" w:space="0" w:color="auto"/>
            <w:right w:val="none" w:sz="0" w:space="0" w:color="auto"/>
          </w:divBdr>
        </w:div>
      </w:divsChild>
    </w:div>
    <w:div w:id="1437754804">
      <w:bodyDiv w:val="1"/>
      <w:marLeft w:val="0"/>
      <w:marRight w:val="0"/>
      <w:marTop w:val="0"/>
      <w:marBottom w:val="0"/>
      <w:divBdr>
        <w:top w:val="none" w:sz="0" w:space="0" w:color="auto"/>
        <w:left w:val="none" w:sz="0" w:space="0" w:color="auto"/>
        <w:bottom w:val="none" w:sz="0" w:space="0" w:color="auto"/>
        <w:right w:val="none" w:sz="0" w:space="0" w:color="auto"/>
      </w:divBdr>
    </w:div>
    <w:div w:id="1440416159">
      <w:bodyDiv w:val="1"/>
      <w:marLeft w:val="0"/>
      <w:marRight w:val="0"/>
      <w:marTop w:val="0"/>
      <w:marBottom w:val="0"/>
      <w:divBdr>
        <w:top w:val="none" w:sz="0" w:space="0" w:color="auto"/>
        <w:left w:val="none" w:sz="0" w:space="0" w:color="auto"/>
        <w:bottom w:val="none" w:sz="0" w:space="0" w:color="auto"/>
        <w:right w:val="none" w:sz="0" w:space="0" w:color="auto"/>
      </w:divBdr>
      <w:divsChild>
        <w:div w:id="1592471107">
          <w:marLeft w:val="0"/>
          <w:marRight w:val="0"/>
          <w:marTop w:val="0"/>
          <w:marBottom w:val="0"/>
          <w:divBdr>
            <w:top w:val="none" w:sz="0" w:space="0" w:color="auto"/>
            <w:left w:val="none" w:sz="0" w:space="0" w:color="auto"/>
            <w:bottom w:val="none" w:sz="0" w:space="0" w:color="auto"/>
            <w:right w:val="none" w:sz="0" w:space="0" w:color="auto"/>
          </w:divBdr>
        </w:div>
      </w:divsChild>
    </w:div>
    <w:div w:id="1466892660">
      <w:bodyDiv w:val="1"/>
      <w:marLeft w:val="0"/>
      <w:marRight w:val="0"/>
      <w:marTop w:val="0"/>
      <w:marBottom w:val="0"/>
      <w:divBdr>
        <w:top w:val="none" w:sz="0" w:space="0" w:color="auto"/>
        <w:left w:val="none" w:sz="0" w:space="0" w:color="auto"/>
        <w:bottom w:val="none" w:sz="0" w:space="0" w:color="auto"/>
        <w:right w:val="none" w:sz="0" w:space="0" w:color="auto"/>
      </w:divBdr>
      <w:divsChild>
        <w:div w:id="910042586">
          <w:marLeft w:val="0"/>
          <w:marRight w:val="0"/>
          <w:marTop w:val="0"/>
          <w:marBottom w:val="0"/>
          <w:divBdr>
            <w:top w:val="none" w:sz="0" w:space="0" w:color="auto"/>
            <w:left w:val="none" w:sz="0" w:space="0" w:color="auto"/>
            <w:bottom w:val="none" w:sz="0" w:space="0" w:color="auto"/>
            <w:right w:val="none" w:sz="0" w:space="0" w:color="auto"/>
          </w:divBdr>
        </w:div>
      </w:divsChild>
    </w:div>
    <w:div w:id="1588340683">
      <w:bodyDiv w:val="1"/>
      <w:marLeft w:val="0"/>
      <w:marRight w:val="0"/>
      <w:marTop w:val="0"/>
      <w:marBottom w:val="0"/>
      <w:divBdr>
        <w:top w:val="none" w:sz="0" w:space="0" w:color="auto"/>
        <w:left w:val="none" w:sz="0" w:space="0" w:color="auto"/>
        <w:bottom w:val="none" w:sz="0" w:space="0" w:color="auto"/>
        <w:right w:val="none" w:sz="0" w:space="0" w:color="auto"/>
      </w:divBdr>
      <w:divsChild>
        <w:div w:id="1241595353">
          <w:marLeft w:val="0"/>
          <w:marRight w:val="0"/>
          <w:marTop w:val="0"/>
          <w:marBottom w:val="0"/>
          <w:divBdr>
            <w:top w:val="none" w:sz="0" w:space="0" w:color="auto"/>
            <w:left w:val="none" w:sz="0" w:space="0" w:color="auto"/>
            <w:bottom w:val="none" w:sz="0" w:space="0" w:color="auto"/>
            <w:right w:val="none" w:sz="0" w:space="0" w:color="auto"/>
          </w:divBdr>
        </w:div>
      </w:divsChild>
    </w:div>
    <w:div w:id="1608613546">
      <w:bodyDiv w:val="1"/>
      <w:marLeft w:val="0"/>
      <w:marRight w:val="0"/>
      <w:marTop w:val="0"/>
      <w:marBottom w:val="0"/>
      <w:divBdr>
        <w:top w:val="none" w:sz="0" w:space="0" w:color="auto"/>
        <w:left w:val="none" w:sz="0" w:space="0" w:color="auto"/>
        <w:bottom w:val="none" w:sz="0" w:space="0" w:color="auto"/>
        <w:right w:val="none" w:sz="0" w:space="0" w:color="auto"/>
      </w:divBdr>
      <w:divsChild>
        <w:div w:id="1008557328">
          <w:marLeft w:val="0"/>
          <w:marRight w:val="0"/>
          <w:marTop w:val="0"/>
          <w:marBottom w:val="0"/>
          <w:divBdr>
            <w:top w:val="none" w:sz="0" w:space="0" w:color="auto"/>
            <w:left w:val="none" w:sz="0" w:space="0" w:color="auto"/>
            <w:bottom w:val="none" w:sz="0" w:space="0" w:color="auto"/>
            <w:right w:val="none" w:sz="0" w:space="0" w:color="auto"/>
          </w:divBdr>
        </w:div>
      </w:divsChild>
    </w:div>
    <w:div w:id="1688366655">
      <w:bodyDiv w:val="1"/>
      <w:marLeft w:val="0"/>
      <w:marRight w:val="0"/>
      <w:marTop w:val="0"/>
      <w:marBottom w:val="0"/>
      <w:divBdr>
        <w:top w:val="none" w:sz="0" w:space="0" w:color="auto"/>
        <w:left w:val="none" w:sz="0" w:space="0" w:color="auto"/>
        <w:bottom w:val="none" w:sz="0" w:space="0" w:color="auto"/>
        <w:right w:val="none" w:sz="0" w:space="0" w:color="auto"/>
      </w:divBdr>
      <w:divsChild>
        <w:div w:id="1665278891">
          <w:marLeft w:val="0"/>
          <w:marRight w:val="0"/>
          <w:marTop w:val="0"/>
          <w:marBottom w:val="0"/>
          <w:divBdr>
            <w:top w:val="none" w:sz="0" w:space="0" w:color="auto"/>
            <w:left w:val="none" w:sz="0" w:space="0" w:color="auto"/>
            <w:bottom w:val="none" w:sz="0" w:space="0" w:color="auto"/>
            <w:right w:val="none" w:sz="0" w:space="0" w:color="auto"/>
          </w:divBdr>
        </w:div>
      </w:divsChild>
    </w:div>
    <w:div w:id="1717654408">
      <w:bodyDiv w:val="1"/>
      <w:marLeft w:val="0"/>
      <w:marRight w:val="0"/>
      <w:marTop w:val="0"/>
      <w:marBottom w:val="0"/>
      <w:divBdr>
        <w:top w:val="none" w:sz="0" w:space="0" w:color="auto"/>
        <w:left w:val="none" w:sz="0" w:space="0" w:color="auto"/>
        <w:bottom w:val="none" w:sz="0" w:space="0" w:color="auto"/>
        <w:right w:val="none" w:sz="0" w:space="0" w:color="auto"/>
      </w:divBdr>
      <w:divsChild>
        <w:div w:id="1555115207">
          <w:marLeft w:val="0"/>
          <w:marRight w:val="0"/>
          <w:marTop w:val="0"/>
          <w:marBottom w:val="0"/>
          <w:divBdr>
            <w:top w:val="none" w:sz="0" w:space="0" w:color="auto"/>
            <w:left w:val="none" w:sz="0" w:space="0" w:color="auto"/>
            <w:bottom w:val="none" w:sz="0" w:space="0" w:color="auto"/>
            <w:right w:val="none" w:sz="0" w:space="0" w:color="auto"/>
          </w:divBdr>
        </w:div>
      </w:divsChild>
    </w:div>
    <w:div w:id="2003043817">
      <w:bodyDiv w:val="1"/>
      <w:marLeft w:val="0"/>
      <w:marRight w:val="0"/>
      <w:marTop w:val="0"/>
      <w:marBottom w:val="0"/>
      <w:divBdr>
        <w:top w:val="none" w:sz="0" w:space="0" w:color="auto"/>
        <w:left w:val="none" w:sz="0" w:space="0" w:color="auto"/>
        <w:bottom w:val="none" w:sz="0" w:space="0" w:color="auto"/>
        <w:right w:val="none" w:sz="0" w:space="0" w:color="auto"/>
      </w:divBdr>
      <w:divsChild>
        <w:div w:id="1740715934">
          <w:marLeft w:val="0"/>
          <w:marRight w:val="0"/>
          <w:marTop w:val="0"/>
          <w:marBottom w:val="0"/>
          <w:divBdr>
            <w:top w:val="none" w:sz="0" w:space="0" w:color="auto"/>
            <w:left w:val="none" w:sz="0" w:space="0" w:color="auto"/>
            <w:bottom w:val="none" w:sz="0" w:space="0" w:color="auto"/>
            <w:right w:val="none" w:sz="0" w:space="0" w:color="auto"/>
          </w:divBdr>
        </w:div>
      </w:divsChild>
    </w:div>
    <w:div w:id="2020156975">
      <w:bodyDiv w:val="1"/>
      <w:marLeft w:val="0"/>
      <w:marRight w:val="0"/>
      <w:marTop w:val="0"/>
      <w:marBottom w:val="0"/>
      <w:divBdr>
        <w:top w:val="none" w:sz="0" w:space="0" w:color="auto"/>
        <w:left w:val="none" w:sz="0" w:space="0" w:color="auto"/>
        <w:bottom w:val="none" w:sz="0" w:space="0" w:color="auto"/>
        <w:right w:val="none" w:sz="0" w:space="0" w:color="auto"/>
      </w:divBdr>
    </w:div>
    <w:div w:id="2038042096">
      <w:bodyDiv w:val="1"/>
      <w:marLeft w:val="0"/>
      <w:marRight w:val="0"/>
      <w:marTop w:val="0"/>
      <w:marBottom w:val="0"/>
      <w:divBdr>
        <w:top w:val="none" w:sz="0" w:space="0" w:color="auto"/>
        <w:left w:val="none" w:sz="0" w:space="0" w:color="auto"/>
        <w:bottom w:val="none" w:sz="0" w:space="0" w:color="auto"/>
        <w:right w:val="none" w:sz="0" w:space="0" w:color="auto"/>
      </w:divBdr>
      <w:divsChild>
        <w:div w:id="723062062">
          <w:marLeft w:val="0"/>
          <w:marRight w:val="0"/>
          <w:marTop w:val="0"/>
          <w:marBottom w:val="0"/>
          <w:divBdr>
            <w:top w:val="none" w:sz="0" w:space="0" w:color="auto"/>
            <w:left w:val="none" w:sz="0" w:space="0" w:color="auto"/>
            <w:bottom w:val="none" w:sz="0" w:space="0" w:color="auto"/>
            <w:right w:val="none" w:sz="0" w:space="0" w:color="auto"/>
          </w:divBdr>
        </w:div>
      </w:divsChild>
    </w:div>
    <w:div w:id="2068065171">
      <w:bodyDiv w:val="1"/>
      <w:marLeft w:val="0"/>
      <w:marRight w:val="0"/>
      <w:marTop w:val="0"/>
      <w:marBottom w:val="0"/>
      <w:divBdr>
        <w:top w:val="none" w:sz="0" w:space="0" w:color="auto"/>
        <w:left w:val="none" w:sz="0" w:space="0" w:color="auto"/>
        <w:bottom w:val="none" w:sz="0" w:space="0" w:color="auto"/>
        <w:right w:val="none" w:sz="0" w:space="0" w:color="auto"/>
      </w:divBdr>
      <w:divsChild>
        <w:div w:id="1814371193">
          <w:marLeft w:val="0"/>
          <w:marRight w:val="0"/>
          <w:marTop w:val="0"/>
          <w:marBottom w:val="0"/>
          <w:divBdr>
            <w:top w:val="none" w:sz="0" w:space="0" w:color="auto"/>
            <w:left w:val="none" w:sz="0" w:space="0" w:color="auto"/>
            <w:bottom w:val="none" w:sz="0" w:space="0" w:color="auto"/>
            <w:right w:val="none" w:sz="0" w:space="0" w:color="auto"/>
          </w:divBdr>
        </w:div>
      </w:divsChild>
    </w:div>
    <w:div w:id="2079859708">
      <w:bodyDiv w:val="1"/>
      <w:marLeft w:val="0"/>
      <w:marRight w:val="0"/>
      <w:marTop w:val="0"/>
      <w:marBottom w:val="0"/>
      <w:divBdr>
        <w:top w:val="none" w:sz="0" w:space="0" w:color="auto"/>
        <w:left w:val="none" w:sz="0" w:space="0" w:color="auto"/>
        <w:bottom w:val="none" w:sz="0" w:space="0" w:color="auto"/>
        <w:right w:val="none" w:sz="0" w:space="0" w:color="auto"/>
      </w:divBdr>
    </w:div>
    <w:div w:id="2082629354">
      <w:bodyDiv w:val="1"/>
      <w:marLeft w:val="0"/>
      <w:marRight w:val="0"/>
      <w:marTop w:val="0"/>
      <w:marBottom w:val="0"/>
      <w:divBdr>
        <w:top w:val="none" w:sz="0" w:space="0" w:color="auto"/>
        <w:left w:val="none" w:sz="0" w:space="0" w:color="auto"/>
        <w:bottom w:val="none" w:sz="0" w:space="0" w:color="auto"/>
        <w:right w:val="none" w:sz="0" w:space="0" w:color="auto"/>
      </w:divBdr>
      <w:divsChild>
        <w:div w:id="1771469453">
          <w:marLeft w:val="0"/>
          <w:marRight w:val="0"/>
          <w:marTop w:val="0"/>
          <w:marBottom w:val="0"/>
          <w:divBdr>
            <w:top w:val="none" w:sz="0" w:space="0" w:color="auto"/>
            <w:left w:val="none" w:sz="0" w:space="0" w:color="auto"/>
            <w:bottom w:val="none" w:sz="0" w:space="0" w:color="auto"/>
            <w:right w:val="none" w:sz="0" w:space="0" w:color="auto"/>
          </w:divBdr>
        </w:div>
      </w:divsChild>
    </w:div>
    <w:div w:id="2146269362">
      <w:bodyDiv w:val="1"/>
      <w:marLeft w:val="0"/>
      <w:marRight w:val="0"/>
      <w:marTop w:val="0"/>
      <w:marBottom w:val="0"/>
      <w:divBdr>
        <w:top w:val="none" w:sz="0" w:space="0" w:color="auto"/>
        <w:left w:val="none" w:sz="0" w:space="0" w:color="auto"/>
        <w:bottom w:val="none" w:sz="0" w:space="0" w:color="auto"/>
        <w:right w:val="none" w:sz="0" w:space="0" w:color="auto"/>
      </w:divBdr>
      <w:divsChild>
        <w:div w:id="1322735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E103B-D97F-414F-A05B-D5BBCB89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8228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Yohana Urquía Bazán</cp:lastModifiedBy>
  <cp:revision>2</cp:revision>
  <dcterms:created xsi:type="dcterms:W3CDTF">2014-11-18T14:46:00Z</dcterms:created>
  <dcterms:modified xsi:type="dcterms:W3CDTF">2014-11-18T14:46:00Z</dcterms:modified>
</cp:coreProperties>
</file>